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7F0" w:rsidRPr="00BA06A6" w:rsidRDefault="00E807F0" w:rsidP="00E807F0">
      <w:pPr>
        <w:pStyle w:val="kodixml"/>
        <w:rPr>
          <w:rFonts w:eastAsia="Geo ABC"/>
        </w:rPr>
      </w:pPr>
      <w:r w:rsidRPr="00BA06A6">
        <w:rPr>
          <w:rFonts w:eastAsia="Geo ABC"/>
          <w:lang w:val="ka-GE"/>
        </w:rPr>
        <w:t>სახელმწიფო სარეგისტრაციო კოდი</w:t>
      </w:r>
      <w:r w:rsidRPr="00BA06A6">
        <w:rPr>
          <w:rFonts w:eastAsia="Geo ABC"/>
        </w:rPr>
        <w:t xml:space="preserve"> 320.110.000.15.012.004.633</w:t>
      </w:r>
    </w:p>
    <w:p w:rsidR="00E807F0" w:rsidRPr="00BA06A6" w:rsidRDefault="00E807F0" w:rsidP="00E807F0">
      <w:pPr>
        <w:pStyle w:val="mimgebixml"/>
        <w:rPr>
          <w:rFonts w:eastAsia="Geo ABC"/>
        </w:rPr>
      </w:pPr>
      <w:r w:rsidRPr="00BA06A6">
        <w:rPr>
          <w:rFonts w:eastAsia="Geo ABC"/>
        </w:rPr>
        <w:t>საქართველოს კომუნიკაციების</w:t>
      </w:r>
      <w:r>
        <w:rPr>
          <w:rFonts w:eastAsia="Geo ABC"/>
        </w:rPr>
        <w:t xml:space="preserve"> </w:t>
      </w:r>
      <w:r w:rsidRPr="00BA06A6">
        <w:rPr>
          <w:rFonts w:eastAsia="Geo ABC"/>
        </w:rPr>
        <w:t>ეროვნული კომისიის</w:t>
      </w:r>
    </w:p>
    <w:p w:rsidR="00E807F0" w:rsidRPr="00BA06A6" w:rsidRDefault="00E807F0" w:rsidP="00E807F0">
      <w:pPr>
        <w:pStyle w:val="tarigixml"/>
        <w:rPr>
          <w:rFonts w:eastAsia="Geo ABC"/>
        </w:rPr>
      </w:pPr>
      <w:r w:rsidRPr="00BA06A6">
        <w:rPr>
          <w:rFonts w:eastAsia="Geo ABC"/>
        </w:rPr>
        <w:t xml:space="preserve">დადგენილება </w:t>
      </w:r>
      <w:r>
        <w:rPr>
          <w:rFonts w:eastAsia="Geo ABC"/>
          <w:lang w:val="ka-GE"/>
        </w:rPr>
        <w:t>№</w:t>
      </w:r>
      <w:r w:rsidRPr="00BA06A6">
        <w:rPr>
          <w:rFonts w:eastAsia="Geo ABC"/>
        </w:rPr>
        <w:t>1</w:t>
      </w:r>
    </w:p>
    <w:p w:rsidR="00E807F0" w:rsidRDefault="00E807F0" w:rsidP="00E807F0">
      <w:pPr>
        <w:pStyle w:val="adgilixml"/>
        <w:rPr>
          <w:rFonts w:eastAsia="Geo ABC"/>
        </w:rPr>
      </w:pPr>
      <w:r w:rsidRPr="00BA06A6">
        <w:rPr>
          <w:rFonts w:eastAsia="Geo ABC"/>
        </w:rPr>
        <w:t xml:space="preserve">2001 წლის 29 იანვარი </w:t>
      </w:r>
    </w:p>
    <w:p w:rsidR="00E807F0" w:rsidRPr="00BA06A6" w:rsidRDefault="00E807F0" w:rsidP="00E807F0">
      <w:pPr>
        <w:pStyle w:val="sataurixml"/>
        <w:rPr>
          <w:rFonts w:eastAsia="Geo ABC"/>
        </w:rPr>
      </w:pPr>
      <w:r w:rsidRPr="00BA06A6">
        <w:rPr>
          <w:rFonts w:eastAsia="Geo ABC"/>
        </w:rPr>
        <w:t>ქ. თბილისი</w:t>
      </w:r>
    </w:p>
    <w:p w:rsidR="00E807F0" w:rsidRPr="00BA06A6" w:rsidRDefault="00E807F0" w:rsidP="00E807F0">
      <w:pPr>
        <w:pStyle w:val="abzacixml"/>
        <w:jc w:val="center"/>
        <w:rPr>
          <w:rFonts w:eastAsia="Geo ABC"/>
          <w:b/>
        </w:rPr>
      </w:pPr>
      <w:r w:rsidRPr="00BA06A6">
        <w:rPr>
          <w:rFonts w:eastAsia="Geo ABC"/>
          <w:b/>
        </w:rPr>
        <w:t>საქართველოს კავშირგაბმულობისა და ფოსტის სფეროში საქმიანობის მარეგულირებელი ეროვნული კომისიის</w:t>
      </w:r>
      <w:r>
        <w:rPr>
          <w:rFonts w:eastAsia="Geo ABC"/>
          <w:b/>
          <w:lang w:val="ka-GE"/>
        </w:rPr>
        <w:t xml:space="preserve"> </w:t>
      </w:r>
      <w:r w:rsidRPr="00BA06A6">
        <w:rPr>
          <w:rFonts w:eastAsia="Geo ABC"/>
          <w:b/>
        </w:rPr>
        <w:t>2000 წლის 4 აგვისტოს №1 დადგენილებით დამტკიცებულ</w:t>
      </w:r>
      <w:r>
        <w:rPr>
          <w:rFonts w:eastAsia="Geo ABC"/>
          <w:b/>
        </w:rPr>
        <w:t xml:space="preserve"> </w:t>
      </w:r>
      <w:r>
        <w:rPr>
          <w:rFonts w:eastAsia="Geo ABC"/>
          <w:b/>
          <w:lang w:val="ka-GE"/>
        </w:rPr>
        <w:t>„</w:t>
      </w:r>
      <w:r w:rsidRPr="00BA06A6">
        <w:rPr>
          <w:rFonts w:eastAsia="Geo ABC"/>
          <w:b/>
        </w:rPr>
        <w:t>რეგულირების ყოველწლიური საფასურის ოდენობისა და გადახდის წესის შესახებ“დებულებაში ცვლილებების შეტანის თაობაზე</w:t>
      </w:r>
    </w:p>
    <w:p w:rsidR="00E807F0" w:rsidRPr="00BA06A6" w:rsidRDefault="00E807F0" w:rsidP="00E807F0">
      <w:pPr>
        <w:pStyle w:val="abzacixml"/>
        <w:rPr>
          <w:rFonts w:eastAsia="Geo ABC"/>
        </w:rPr>
      </w:pPr>
      <w:r>
        <w:rPr>
          <w:rFonts w:eastAsia="Geo ABC"/>
          <w:lang w:val="ka-GE"/>
        </w:rPr>
        <w:t>„</w:t>
      </w:r>
      <w:r w:rsidRPr="00BA06A6">
        <w:rPr>
          <w:rFonts w:eastAsia="Geo ABC"/>
        </w:rPr>
        <w:t>კავშირგაბმულობისა და ფოსტის შესახებ“ საქართველოს კანონის 21-ე და 31-ე მუხლების შესაბამისად კომისიამ დ</w:t>
      </w:r>
      <w:r w:rsidRPr="00BA06A6">
        <w:rPr>
          <w:rFonts w:eastAsia="Geo ABC"/>
          <w:b/>
        </w:rPr>
        <w:t>აადგინა:</w:t>
      </w:r>
    </w:p>
    <w:p w:rsidR="00E807F0" w:rsidRPr="00BA06A6" w:rsidRDefault="00E807F0" w:rsidP="00E807F0">
      <w:pPr>
        <w:pStyle w:val="abzacixml"/>
        <w:rPr>
          <w:rFonts w:eastAsia="Geo ABC"/>
        </w:rPr>
      </w:pPr>
      <w:r w:rsidRPr="00BA06A6">
        <w:rPr>
          <w:rFonts w:eastAsia="Geo ABC"/>
        </w:rPr>
        <w:t xml:space="preserve">1. საქართველოს კავშირგაბმულობისა და ფოსტის სფეროში საქმიანობის მარეგულირებელი ეროვნული კომისიის 2000 წლის 4 აგვისტოს </w:t>
      </w:r>
      <w:r>
        <w:rPr>
          <w:rFonts w:eastAsia="Geo ABC"/>
          <w:lang w:val="ka-GE"/>
        </w:rPr>
        <w:t>№</w:t>
      </w:r>
      <w:r w:rsidRPr="00BA06A6">
        <w:rPr>
          <w:rFonts w:eastAsia="Geo ABC"/>
        </w:rPr>
        <w:t>1 დადგენილებით დამტკიცებულ</w:t>
      </w:r>
      <w:r>
        <w:rPr>
          <w:rFonts w:eastAsia="Geo ABC"/>
        </w:rPr>
        <w:t xml:space="preserve"> </w:t>
      </w:r>
      <w:r>
        <w:rPr>
          <w:rFonts w:eastAsia="Geo ABC"/>
          <w:lang w:val="ka-GE"/>
        </w:rPr>
        <w:t>„</w:t>
      </w:r>
      <w:r w:rsidRPr="00BA06A6">
        <w:rPr>
          <w:rFonts w:eastAsia="Geo ABC"/>
        </w:rPr>
        <w:t>რეგულირების ყოველწლიური საფასურის ოდენობისა და გადახდის წესის შესახებ“ დებულებაში შეტანილ იქნეს შემდეგი ცვლილებები:</w:t>
      </w:r>
    </w:p>
    <w:p w:rsidR="00E807F0" w:rsidRPr="00BA06A6" w:rsidRDefault="00E807F0" w:rsidP="00E807F0">
      <w:pPr>
        <w:pStyle w:val="abzacixml"/>
        <w:rPr>
          <w:rFonts w:eastAsia="Geo ABC"/>
        </w:rPr>
      </w:pPr>
      <w:r w:rsidRPr="00BA06A6">
        <w:rPr>
          <w:rFonts w:eastAsia="Geo ABC"/>
        </w:rPr>
        <w:t>ა) პირველი მუხლის მე-5 პუნქტი ჩამოყალიბდეს შემდეგი რედაქციით:</w:t>
      </w:r>
    </w:p>
    <w:p w:rsidR="00E807F0" w:rsidRPr="00BA06A6" w:rsidRDefault="00E807F0" w:rsidP="00E807F0">
      <w:pPr>
        <w:pStyle w:val="abzacixml"/>
        <w:rPr>
          <w:rFonts w:eastAsia="Geo ABC"/>
        </w:rPr>
      </w:pPr>
      <w:r>
        <w:rPr>
          <w:rFonts w:eastAsia="Geo ABC"/>
          <w:lang w:val="ka-GE"/>
        </w:rPr>
        <w:t>„</w:t>
      </w:r>
      <w:r w:rsidRPr="00BA06A6">
        <w:rPr>
          <w:rFonts w:eastAsia="Geo ABC"/>
        </w:rPr>
        <w:t>5) საანგარიშო პერიოდი – კალენდარული თვე“.</w:t>
      </w:r>
    </w:p>
    <w:p w:rsidR="00E807F0" w:rsidRPr="00BA06A6" w:rsidRDefault="00E807F0" w:rsidP="00E807F0">
      <w:pPr>
        <w:pStyle w:val="abzacixml"/>
        <w:rPr>
          <w:rFonts w:eastAsia="Geo ABC"/>
        </w:rPr>
      </w:pPr>
      <w:r w:rsidRPr="00BA06A6">
        <w:rPr>
          <w:rFonts w:eastAsia="Geo ABC"/>
        </w:rPr>
        <w:t>ბ) მე-5 მუხლის პირველი პუნქტი ჩამოყალიბდეს შემდეგი რედაქციით:</w:t>
      </w:r>
    </w:p>
    <w:p w:rsidR="00E807F0" w:rsidRPr="00BA06A6" w:rsidRDefault="00E807F0" w:rsidP="00E807F0">
      <w:pPr>
        <w:pStyle w:val="abzacixml"/>
        <w:rPr>
          <w:rFonts w:eastAsia="Geo ABC"/>
        </w:rPr>
      </w:pPr>
      <w:r>
        <w:rPr>
          <w:rFonts w:eastAsia="Geo ABC"/>
          <w:lang w:val="ka-GE"/>
        </w:rPr>
        <w:t>„</w:t>
      </w:r>
      <w:r w:rsidRPr="00BA06A6">
        <w:rPr>
          <w:rFonts w:eastAsia="Geo ABC"/>
        </w:rPr>
        <w:t>1. ლიცენზიის მფლობელები ვალდებულნი არიან ყოველთვიურად ჩარიცხონ კომისიის ანგარიშზე რეგულირების ყოველწლიური საფასური არა უგვიანეს საანგარიშო პერიოდის მომდევნო თვის 20 რიცხვამდე“.</w:t>
      </w:r>
    </w:p>
    <w:p w:rsidR="00E807F0" w:rsidRPr="00BA06A6" w:rsidRDefault="00E807F0" w:rsidP="00E807F0">
      <w:pPr>
        <w:pStyle w:val="abzacixml"/>
        <w:rPr>
          <w:rFonts w:eastAsia="Geo ABC"/>
        </w:rPr>
      </w:pPr>
      <w:r w:rsidRPr="00BA06A6">
        <w:rPr>
          <w:rFonts w:eastAsia="Geo ABC"/>
        </w:rPr>
        <w:t>2. დადგენილება ამოქმედდეს გამოქვეყნებისთანავე.</w:t>
      </w:r>
    </w:p>
    <w:p w:rsidR="00E807F0" w:rsidRPr="00BA06A6" w:rsidRDefault="00E807F0" w:rsidP="00E807F0">
      <w:pPr>
        <w:pStyle w:val="khelmoceraxml"/>
        <w:ind w:firstLine="283"/>
        <w:jc w:val="left"/>
        <w:rPr>
          <w:rFonts w:eastAsia="Geo ABC"/>
        </w:rPr>
      </w:pPr>
      <w:r w:rsidRPr="00BA06A6">
        <w:rPr>
          <w:rFonts w:eastAsia="Geo ABC"/>
        </w:rPr>
        <w:t>ვ. აბაშიძე</w:t>
      </w:r>
    </w:p>
    <w:p w:rsidR="00FF4151" w:rsidRPr="00E807F0" w:rsidRDefault="00FF4151" w:rsidP="00E807F0"/>
    <w:sectPr w:rsidR="00FF4151" w:rsidRPr="00E807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Geo ABC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E807F0"/>
    <w:rsid w:val="00E807F0"/>
    <w:rsid w:val="00FF4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rsid w:val="00E807F0"/>
    <w:pPr>
      <w:ind w:firstLine="283"/>
      <w:jc w:val="both"/>
    </w:pPr>
    <w:rPr>
      <w:rFonts w:ascii="Sylfaen" w:eastAsia="Times New Roman" w:hAnsi="Sylfaen" w:cs="Sylfaen"/>
      <w:sz w:val="22"/>
      <w:szCs w:val="20"/>
    </w:rPr>
  </w:style>
  <w:style w:type="paragraph" w:customStyle="1" w:styleId="sataurixml">
    <w:name w:val="satauri_xml"/>
    <w:basedOn w:val="abzacixml"/>
    <w:autoRedefine/>
    <w:rsid w:val="00E807F0"/>
    <w:pPr>
      <w:spacing w:before="240" w:after="120"/>
      <w:jc w:val="center"/>
    </w:pPr>
    <w:rPr>
      <w:b/>
      <w:sz w:val="24"/>
    </w:rPr>
  </w:style>
  <w:style w:type="paragraph" w:customStyle="1" w:styleId="adgilixml">
    <w:name w:val="adgili_xml"/>
    <w:basedOn w:val="Normal"/>
    <w:rsid w:val="00E807F0"/>
    <w:pPr>
      <w:spacing w:before="120" w:after="12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Cs w:val="20"/>
      <w:lang w:eastAsia="ru-RU"/>
    </w:rPr>
  </w:style>
  <w:style w:type="paragraph" w:customStyle="1" w:styleId="khelmoceraxml">
    <w:name w:val="khelmocera_xml"/>
    <w:basedOn w:val="abzacixml"/>
    <w:autoRedefine/>
    <w:rsid w:val="00E807F0"/>
    <w:pPr>
      <w:spacing w:before="120"/>
      <w:ind w:firstLine="0"/>
      <w:jc w:val="right"/>
    </w:pPr>
    <w:rPr>
      <w:b/>
      <w:sz w:val="24"/>
      <w:lang w:eastAsia="ru-RU"/>
    </w:rPr>
  </w:style>
  <w:style w:type="paragraph" w:customStyle="1" w:styleId="kodixml">
    <w:name w:val="kodi_xml"/>
    <w:basedOn w:val="abzacixml"/>
    <w:rsid w:val="00E807F0"/>
    <w:pPr>
      <w:keepNext/>
      <w:keepLines/>
      <w:suppressAutoHyphens/>
      <w:spacing w:after="240"/>
      <w:ind w:left="5102" w:firstLine="0"/>
      <w:jc w:val="right"/>
      <w:outlineLvl w:val="0"/>
    </w:pPr>
    <w:rPr>
      <w:rFonts w:cs="Courier New"/>
      <w:sz w:val="20"/>
    </w:rPr>
  </w:style>
  <w:style w:type="paragraph" w:customStyle="1" w:styleId="mimgebixml">
    <w:name w:val="mimgebi_xml"/>
    <w:basedOn w:val="Normal"/>
    <w:rsid w:val="00E807F0"/>
    <w:pPr>
      <w:spacing w:after="0" w:line="240" w:lineRule="auto"/>
      <w:ind w:firstLine="284"/>
      <w:jc w:val="center"/>
      <w:outlineLvl w:val="0"/>
    </w:pPr>
    <w:rPr>
      <w:rFonts w:ascii="Sylfaen" w:eastAsia="Times New Roman" w:hAnsi="Sylfaen" w:cs="Courier New"/>
      <w:b/>
      <w:sz w:val="28"/>
      <w:szCs w:val="20"/>
      <w:lang w:eastAsia="ru-RU"/>
    </w:rPr>
  </w:style>
  <w:style w:type="paragraph" w:customStyle="1" w:styleId="tarigixml">
    <w:name w:val="tarigi_xml"/>
    <w:basedOn w:val="abzacixml"/>
    <w:autoRedefine/>
    <w:rsid w:val="00E807F0"/>
    <w:pPr>
      <w:spacing w:before="120" w:after="120"/>
      <w:ind w:firstLine="284"/>
      <w:jc w:val="center"/>
      <w:outlineLvl w:val="0"/>
    </w:pPr>
    <w:rPr>
      <w:rFonts w:cs="Courier New"/>
      <w:b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807F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807F0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nkvaratskhelia</dc:creator>
  <cp:keywords/>
  <dc:description/>
  <cp:lastModifiedBy>nkvaratskhelia</cp:lastModifiedBy>
  <cp:revision>2</cp:revision>
  <dcterms:created xsi:type="dcterms:W3CDTF">2010-08-09T11:05:00Z</dcterms:created>
  <dcterms:modified xsi:type="dcterms:W3CDTF">2010-08-09T11:06:00Z</dcterms:modified>
</cp:coreProperties>
</file>