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43E10" w14:textId="77777777" w:rsidR="000A3593" w:rsidRDefault="000A3593">
      <w:pPr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0A3593" w14:paraId="2FC39AAE" w14:textId="77777777">
        <w:trPr>
          <w:divId w:val="44696667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70"/>
            </w:tblGrid>
            <w:tr w:rsidR="000A3593" w14:paraId="671EDB42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F5DA8BB" w14:textId="77777777" w:rsidR="000A3593" w:rsidRDefault="00BA4F1B">
                  <w:pPr>
                    <w:rPr>
                      <w:rFonts w:eastAsia="Times New Roman"/>
                    </w:rPr>
                  </w:pPr>
                  <w:bookmarkStart w:id="0" w:name="DOCUMENT:1;HEADER:1;"/>
                  <w:bookmarkEnd w:id="0"/>
                  <w:r>
                    <w:rPr>
                      <w:rFonts w:eastAsia="Times New Roman"/>
                    </w:rPr>
                    <w:t> </w:t>
                  </w:r>
                </w:p>
              </w:tc>
            </w:tr>
            <w:tr w:rsidR="000A3593" w14:paraId="7900A197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5CE5E33" w14:textId="77777777" w:rsidR="000A3593" w:rsidRDefault="00BA4F1B">
                  <w:pPr>
                    <w:pStyle w:val="NormalWeb"/>
                    <w:jc w:val="center"/>
                  </w:pPr>
                  <w:r>
                    <w:rPr>
                      <w:rFonts w:ascii="Sylfaen" w:hAnsi="Sylfaen" w:cs="Sylfaen"/>
                      <w:sz w:val="27"/>
                      <w:szCs w:val="27"/>
                    </w:rPr>
                    <w:t>Gürcüstan Qanunu</w:t>
                  </w:r>
                </w:p>
              </w:tc>
            </w:tr>
            <w:tr w:rsidR="000A3593" w14:paraId="58A3B2CC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844209B" w14:textId="77777777" w:rsidR="000A3593" w:rsidRDefault="00BA4F1B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</w:tr>
          </w:tbl>
          <w:p w14:paraId="1B0F29CF" w14:textId="77777777" w:rsidR="000A3593" w:rsidRDefault="00BA4F1B">
            <w:pPr>
              <w:pStyle w:val="NormalWeb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</w:tbl>
    <w:p w14:paraId="7E11CCB0" w14:textId="77777777" w:rsidR="000A3593" w:rsidRDefault="000A3593">
      <w:pPr>
        <w:divId w:val="446966675"/>
        <w:rPr>
          <w:rFonts w:eastAsia="Times New Roman"/>
          <w:vanish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0A3593" w14:paraId="25D8EFF2" w14:textId="77777777">
        <w:trPr>
          <w:divId w:val="44696667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E68715" w14:textId="77777777" w:rsidR="000A3593" w:rsidRDefault="00BA4F1B" w:rsidP="00250733">
            <w:pPr>
              <w:jc w:val="center"/>
              <w:rPr>
                <w:rFonts w:eastAsia="Times New Roman"/>
              </w:rPr>
            </w:pPr>
            <w:r>
              <w:rPr>
                <w:rFonts w:ascii="Sylfaen" w:eastAsia="Times New Roman" w:hAnsi="Sylfaen" w:cs="Sylfaen"/>
                <w:b/>
                <w:bCs/>
                <w:sz w:val="27"/>
                <w:szCs w:val="27"/>
              </w:rPr>
              <w:t>DN</w:t>
            </w:r>
            <w:r w:rsidR="00250733">
              <w:rPr>
                <w:rFonts w:ascii="Sylfaen" w:eastAsia="Times New Roman" w:hAnsi="Sylfaen" w:cs="Sylfaen"/>
                <w:b/>
                <w:bCs/>
                <w:sz w:val="27"/>
                <w:szCs w:val="27"/>
                <w:lang w:val="az-Latn-AZ"/>
              </w:rPr>
              <w:t>T</w:t>
            </w:r>
            <w:r>
              <w:rPr>
                <w:rFonts w:ascii="Sylfaen" w:eastAsia="Times New Roman" w:hAnsi="Sylfaen" w:cs="Sylfaen"/>
                <w:b/>
                <w:bCs/>
                <w:sz w:val="27"/>
                <w:szCs w:val="27"/>
              </w:rPr>
              <w:t xml:space="preserve"> m</w:t>
            </w:r>
            <w:r>
              <w:rPr>
                <w:rFonts w:eastAsia="Times New Roman"/>
                <w:b/>
                <w:bCs/>
                <w:sz w:val="27"/>
                <w:szCs w:val="27"/>
              </w:rPr>
              <w:t>ə</w:t>
            </w:r>
            <w:r>
              <w:rPr>
                <w:rFonts w:ascii="Sylfaen" w:eastAsia="Times New Roman" w:hAnsi="Sylfaen" w:cs="Sylfaen"/>
                <w:b/>
                <w:bCs/>
                <w:sz w:val="27"/>
                <w:szCs w:val="27"/>
              </w:rPr>
              <w:t>lumat bazası haqqında</w:t>
            </w:r>
          </w:p>
        </w:tc>
      </w:tr>
    </w:tbl>
    <w:p w14:paraId="0E79DD0D" w14:textId="77777777" w:rsidR="000A3593" w:rsidRDefault="000A3593">
      <w:pPr>
        <w:divId w:val="446966675"/>
        <w:rPr>
          <w:rFonts w:eastAsia="Times New Roman"/>
          <w:vanish/>
        </w:rPr>
      </w:pPr>
      <w:bookmarkStart w:id="1" w:name="DOCUMENT:1;PREAMBLE:1;"/>
      <w:bookmarkEnd w:id="1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0A3593" w14:paraId="54F9482A" w14:textId="77777777">
        <w:trPr>
          <w:divId w:val="446966675"/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21EFCC" w14:textId="77777777" w:rsidR="000A3593" w:rsidRDefault="000A3593">
            <w:pPr>
              <w:rPr>
                <w:rFonts w:eastAsia="Times New Roman"/>
                <w:vanish/>
              </w:rPr>
            </w:pPr>
          </w:p>
        </w:tc>
      </w:tr>
    </w:tbl>
    <w:p w14:paraId="7A52520A" w14:textId="77777777" w:rsidR="000A3593" w:rsidRDefault="000A3593">
      <w:pPr>
        <w:divId w:val="446966675"/>
        <w:rPr>
          <w:rFonts w:eastAsia="Times New Roman"/>
          <w:vanish/>
        </w:rPr>
      </w:pPr>
      <w:bookmarkStart w:id="2" w:name="DOCUMENT:1;POINT:1;"/>
      <w:bookmarkEnd w:id="2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0A3593" w14:paraId="41AE63AA" w14:textId="77777777">
        <w:trPr>
          <w:divId w:val="44696667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224138" w14:textId="77777777" w:rsidR="000A3593" w:rsidRDefault="00BA4F1B">
            <w:pPr>
              <w:pStyle w:val="NormalWeb"/>
              <w:jc w:val="both"/>
              <w:rPr>
                <w:rFonts w:ascii="Sylfaen" w:eastAsia="Times New Roman" w:hAnsi="Sylfaen" w:cs="Sylfaen"/>
                <w:b/>
                <w:bCs/>
              </w:rPr>
            </w:pPr>
            <w:r>
              <w:rPr>
                <w:rFonts w:ascii="Sylfaen" w:eastAsia="Times New Roman" w:hAnsi="Sylfaen" w:cs="Sylfaen"/>
                <w:b/>
                <w:bCs/>
              </w:rPr>
              <w:t>Madd</w:t>
            </w:r>
            <w:r>
              <w:rPr>
                <w:rFonts w:eastAsia="Times New Roman"/>
                <w:b/>
                <w:bCs/>
              </w:rPr>
              <w:t>ə</w:t>
            </w:r>
            <w:r>
              <w:rPr>
                <w:rFonts w:ascii="Sylfaen" w:eastAsia="Times New Roman" w:hAnsi="Sylfaen" w:cs="Sylfaen"/>
                <w:b/>
                <w:bCs/>
              </w:rPr>
              <w:t xml:space="preserve"> 1. Qanunun t</w:t>
            </w:r>
            <w:r>
              <w:rPr>
                <w:rFonts w:eastAsia="Times New Roman"/>
                <w:b/>
                <w:bCs/>
              </w:rPr>
              <w:t>ə</w:t>
            </w:r>
            <w:r>
              <w:rPr>
                <w:rFonts w:ascii="Sylfaen" w:eastAsia="Times New Roman" w:hAnsi="Sylfaen" w:cs="Sylfaen"/>
                <w:b/>
                <w:bCs/>
              </w:rPr>
              <w:t>nziml</w:t>
            </w:r>
            <w:r>
              <w:rPr>
                <w:rFonts w:eastAsia="Times New Roman"/>
                <w:b/>
                <w:bCs/>
              </w:rPr>
              <w:t>ə</w:t>
            </w:r>
            <w:r>
              <w:rPr>
                <w:rFonts w:ascii="Sylfaen" w:eastAsia="Times New Roman" w:hAnsi="Sylfaen" w:cs="Sylfaen"/>
                <w:b/>
                <w:bCs/>
              </w:rPr>
              <w:t>m</w:t>
            </w:r>
            <w:r>
              <w:rPr>
                <w:rFonts w:eastAsia="Times New Roman"/>
                <w:b/>
                <w:bCs/>
              </w:rPr>
              <w:t>ə</w:t>
            </w:r>
            <w:r>
              <w:rPr>
                <w:rFonts w:ascii="Sylfaen" w:eastAsia="Times New Roman" w:hAnsi="Sylfaen" w:cs="Sylfaen"/>
                <w:b/>
                <w:bCs/>
              </w:rPr>
              <w:t xml:space="preserve"> sah</w:t>
            </w:r>
            <w:r>
              <w:rPr>
                <w:rFonts w:eastAsia="Times New Roman"/>
                <w:b/>
                <w:bCs/>
              </w:rPr>
              <w:t>ə</w:t>
            </w:r>
            <w:r>
              <w:rPr>
                <w:rFonts w:ascii="Sylfaen" w:eastAsia="Times New Roman" w:hAnsi="Sylfaen" w:cs="Sylfaen"/>
                <w:b/>
                <w:bCs/>
              </w:rPr>
              <w:t>si v</w:t>
            </w:r>
            <w:r>
              <w:rPr>
                <w:rFonts w:eastAsia="Times New Roman"/>
                <w:b/>
                <w:bCs/>
              </w:rPr>
              <w:t>ə</w:t>
            </w:r>
            <w:r>
              <w:rPr>
                <w:rFonts w:ascii="Sylfaen" w:eastAsia="Times New Roman" w:hAnsi="Sylfaen" w:cs="Sylfaen"/>
                <w:b/>
                <w:bCs/>
              </w:rPr>
              <w:t xml:space="preserve"> m</w:t>
            </w:r>
            <w:r>
              <w:rPr>
                <w:rFonts w:eastAsia="Times New Roman"/>
                <w:b/>
                <w:bCs/>
              </w:rPr>
              <w:t>ə</w:t>
            </w:r>
            <w:r>
              <w:rPr>
                <w:rFonts w:ascii="Sylfaen" w:eastAsia="Times New Roman" w:hAnsi="Sylfaen" w:cs="Sylfaen"/>
                <w:b/>
                <w:bCs/>
              </w:rPr>
              <w:t>qs</w:t>
            </w:r>
            <w:r>
              <w:rPr>
                <w:rFonts w:eastAsia="Times New Roman"/>
                <w:b/>
                <w:bCs/>
              </w:rPr>
              <w:t>ə</w:t>
            </w:r>
            <w:r>
              <w:rPr>
                <w:rFonts w:ascii="Sylfaen" w:eastAsia="Times New Roman" w:hAnsi="Sylfaen" w:cs="Sylfaen"/>
                <w:b/>
                <w:bCs/>
              </w:rPr>
              <w:t xml:space="preserve">di </w:t>
            </w:r>
          </w:p>
          <w:p w14:paraId="142CD74A" w14:textId="77777777" w:rsidR="000A3593" w:rsidRDefault="00BA4F1B">
            <w:pPr>
              <w:pStyle w:val="NormalWeb"/>
              <w:jc w:val="both"/>
              <w:rPr>
                <w:rFonts w:ascii="Sylfaen" w:eastAsia="Times New Roman" w:hAnsi="Sylfaen" w:cs="Sylfaen"/>
                <w:bCs/>
              </w:rPr>
            </w:pPr>
            <w:r>
              <w:rPr>
                <w:rFonts w:ascii="Sylfaen" w:eastAsia="Times New Roman" w:hAnsi="Sylfaen" w:cs="Sylfaen"/>
                <w:bCs/>
              </w:rPr>
              <w:t>1. Bu Qanun DNT m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>lumat bazasının yaradılması v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 xml:space="preserve"> f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>aliyy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 xml:space="preserve">tinin 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>saslarını v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 xml:space="preserve"> ş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>rtl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>rini mü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>yy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 xml:space="preserve">n edir. </w:t>
            </w:r>
          </w:p>
          <w:p w14:paraId="174BF279" w14:textId="77777777" w:rsidR="000A3593" w:rsidRDefault="00BA4F1B">
            <w:pPr>
              <w:pStyle w:val="NormalWeb"/>
              <w:jc w:val="both"/>
            </w:pPr>
            <w:r>
              <w:rPr>
                <w:rFonts w:ascii="Sylfaen" w:eastAsia="Times New Roman" w:hAnsi="Sylfaen" w:cs="Sylfaen"/>
                <w:bCs/>
              </w:rPr>
              <w:t>2. Bu Qanunun m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>qs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>di genetik profilin DNT m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>lumat bazasında saxlanılması yolu il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 xml:space="preserve"> cinay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>tin qarşısının alınmasına, cinay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>tin açılmasına v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 xml:space="preserve"> istintaqına, habel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 xml:space="preserve"> itkin düşmüş ş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>xsin identifikasiyasına köm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>k etm</w:t>
            </w:r>
            <w:r>
              <w:rPr>
                <w:rFonts w:eastAsia="Times New Roman"/>
                <w:bCs/>
              </w:rPr>
              <w:t>ə</w:t>
            </w:r>
            <w:r>
              <w:rPr>
                <w:rFonts w:ascii="Sylfaen" w:eastAsia="Times New Roman" w:hAnsi="Sylfaen" w:cs="Sylfaen"/>
                <w:bCs/>
              </w:rPr>
              <w:t>kdir.</w:t>
            </w:r>
          </w:p>
          <w:p w14:paraId="57A1D576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>
              <w:rPr>
                <w:rFonts w:ascii="Sylfaen" w:hAnsi="Sylfaen" w:cs="Sylfaen"/>
                <w:b/>
                <w:bCs/>
              </w:rPr>
              <w:t>Madd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 2. Anlayışların t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rifi </w:t>
            </w:r>
          </w:p>
          <w:p w14:paraId="7686F0F9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Bu Qanunda istifad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olunan terminl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aşağıdakı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naları ifad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edir: </w:t>
            </w:r>
          </w:p>
          <w:p w14:paraId="31D769E2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a)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− insanın (fiziki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xsin)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meyitin toxumasının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orqanının bir hiss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/v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orqanizmin ifrazatı/mayesi, hüceyr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ri dezoksiribonuklein turşusu (DNT) ehtiva edir; </w:t>
            </w:r>
          </w:p>
          <w:p w14:paraId="3005CC75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b)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profilini çıxarma − ekspert texnologiyası 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genetik profilin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si; </w:t>
            </w:r>
          </w:p>
          <w:p w14:paraId="698177AC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q) Genetik profil − DNT-nin genetik analizinin 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tic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edil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kompüterd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işl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nmiş,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identifikasiyası imkanını ver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unikal, daimi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lumat; </w:t>
            </w:r>
          </w:p>
          <w:p w14:paraId="26D8F327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d)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 − Büroda yaradılan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bu Qanuna uyğun olaraq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edilmiş genetik profili saxlayan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lumat bazası; </w:t>
            </w:r>
          </w:p>
          <w:p w14:paraId="6BF4E7B2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e) Büro − publik hüquqi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 − Levani Samxarauli adına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hk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Ekspertizası Milli Bürosu; </w:t>
            </w:r>
          </w:p>
          <w:p w14:paraId="2D699146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v) Nazirlik − Gürcüstan Daxili İşl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Nazirliyi.</w:t>
            </w:r>
          </w:p>
          <w:p w14:paraId="45F6FCC7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>
              <w:rPr>
                <w:rFonts w:ascii="Sylfaen" w:hAnsi="Sylfaen" w:cs="Sylfaen"/>
                <w:b/>
                <w:bCs/>
              </w:rPr>
              <w:t>Madd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 3. Bioloji nümun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 profilin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 tabe olan ş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>xsl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r </w:t>
            </w:r>
          </w:p>
          <w:p w14:paraId="2F4C29AC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lastRenderedPageBreak/>
              <w:t>1.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qsirl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ndiril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n/m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hkum edilmiş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sinin genetik profilinin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qeydiyyatı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cburidir. </w:t>
            </w:r>
          </w:p>
          <w:p w14:paraId="17E77AFC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2. Bu madd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birinci b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ndind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z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tutulmuş genetik profild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n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lav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,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h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mçinin </w:t>
            </w:r>
            <w:r w:rsidR="00606B0A">
              <w:rPr>
                <w:rFonts w:ascii="Sylfaen" w:hAnsi="Sylfaen" w:cs="Sylfaen"/>
                <w:bCs/>
              </w:rPr>
              <w:t xml:space="preserve">Gürcüstan </w:t>
            </w:r>
            <w:r>
              <w:rPr>
                <w:rFonts w:ascii="Sylfaen" w:hAnsi="Sylfaen" w:cs="Sylfaen"/>
                <w:bCs/>
              </w:rPr>
              <w:t>qanunvericiliyi 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edilmiş qaydada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işinin istintaqı zamanı insandan (fiziki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n), meyitd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n, dig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maddi obyektd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hadis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yerind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götürülmüş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n edilmiş genetik profil qeydiyyata alınır. </w:t>
            </w:r>
          </w:p>
          <w:p w14:paraId="2665E4AC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3. H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hansı bir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genetik profilinin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onun razılığı 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qeydiyyatı mümkündür. Bu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götürülm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onun genetik profilinin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sini Nazirlik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Büron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min edir. Qeyd olunan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genetik profilinin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saxlanma müdd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onun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bazasından silinm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qaydası Gürcüstan  Hökum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tinin q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rarı 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edilir.</w:t>
            </w:r>
          </w:p>
          <w:p w14:paraId="2E026D22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>
              <w:rPr>
                <w:rFonts w:ascii="Sylfaen" w:hAnsi="Sylfaen" w:cs="Sylfaen"/>
                <w:b/>
                <w:bCs/>
              </w:rPr>
              <w:t>Madd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 4. Bioloji nümun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>nin götürülm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si </w:t>
            </w:r>
          </w:p>
          <w:p w14:paraId="2E21723E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1.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götürm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k 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lahiyy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ti aşağıdakılara aiddir: </w:t>
            </w:r>
          </w:p>
          <w:p w14:paraId="5428738A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a) Büronun 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lahiyy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tli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kdaşına; </w:t>
            </w:r>
          </w:p>
          <w:p w14:paraId="2EE545C2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b) Nazirliyin 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lahiyy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tli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kdaşına; </w:t>
            </w:r>
          </w:p>
          <w:p w14:paraId="2CB1E80A" w14:textId="77777777" w:rsidR="000A3593" w:rsidRDefault="00D3611C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q</w:t>
            </w:r>
            <w:r w:rsidR="00BA4F1B">
              <w:rPr>
                <w:rFonts w:ascii="Sylfaen" w:hAnsi="Sylfaen" w:cs="Sylfaen"/>
                <w:bCs/>
              </w:rPr>
              <w:t xml:space="preserve">) Gürcüstan </w:t>
            </w:r>
            <w:r w:rsidR="00BA4F1B">
              <w:rPr>
                <w:rFonts w:ascii="Cambria" w:hAnsi="Cambria" w:cs="Cambria"/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>dliyy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 xml:space="preserve"> Nazirliyinin sistemin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 xml:space="preserve"> daxil olan dövl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>t tabeliyind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>ki qurumun – Xüsusi Penitensiar Xidm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>tin (bundan sonra – Xüsusi Penitensiar Xidm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>t) s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>lahiyy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 xml:space="preserve">tli 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>m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 xml:space="preserve">kdaşına. </w:t>
            </w:r>
          </w:p>
          <w:p w14:paraId="401F82D4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2. Bu madd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birinci b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ndind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z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tutulmuş 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lahiyy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tli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kdaş Büroda/Nazirlikd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işl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ekspert, habel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Büronun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publik hüquqi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– Gürcüstan Daxili İşl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Nazirliyinin Akademiyasının hazırladığı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bu madd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birinci b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ndind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z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tutulmuş idar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işl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xsdir. </w:t>
            </w:r>
          </w:p>
          <w:p w14:paraId="13EAC587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3. Genetik profilin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qeydiyyat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qs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Xüsusi Penitensiar Xidm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 götürüldüyü günd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n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geci növb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 iş günü Nazirliy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Büraya gönd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rir. </w:t>
            </w:r>
          </w:p>
          <w:p w14:paraId="30A87C99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4.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hkumdan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götürülm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si, onun genetik profilinin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qeydiyyat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qs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Gürcüstan </w:t>
            </w:r>
            <w:r>
              <w:rPr>
                <w:rFonts w:ascii="Cambria" w:hAnsi="Cambria" w:cs="Cambria"/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dliyy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Nazirliyinin idar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etm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sah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f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aliyy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göst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publik hüquqi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–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rin Qarşısının Alınması, H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bs Olunmayan C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zaların İcrası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Probasiya Milli Agentliyi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İcra Milli Bürosu öz 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lahiyy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ri daxilind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Gürcüstan Hökum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find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edilmiş qaydada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hkumun Nazirliy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Büraya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qdim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yardım göst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rirl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r. </w:t>
            </w:r>
          </w:p>
          <w:p w14:paraId="4AC0C808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lastRenderedPageBreak/>
              <w:t>5.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işinin istintaqı zamanı istintaq orqanı öz 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lahiyy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ri daxilind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bu Qanunla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edilmiş qaydada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qsirl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ndiril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genetik profilinin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qeydiyyat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qs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Nazirliy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Büraya g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bar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lumatın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qsirl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ndiril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çatdırılmasını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min edir. </w:t>
            </w:r>
          </w:p>
          <w:p w14:paraId="60C6BB90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6. Bu madd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birinci b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ndind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z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tutulmuş 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lahiyy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tli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kdaş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götürülm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onu götürm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kd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imtina etm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bar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protokol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rtib edir, orada aşağıdakılar qeyd olunur: </w:t>
            </w:r>
          </w:p>
          <w:p w14:paraId="4316694A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a)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profill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şdirilm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ruz qalan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 haqqında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lumatlar (adı, soyadı, doğum tarixi,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 nömr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si); </w:t>
            </w:r>
          </w:p>
          <w:p w14:paraId="4DD21DE3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b)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götürülm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tarixi; </w:t>
            </w:r>
          </w:p>
          <w:p w14:paraId="10D17DC9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q)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 götür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lahiyy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tli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kdaşın adı, soyadı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zif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si; </w:t>
            </w:r>
          </w:p>
          <w:p w14:paraId="4FD34636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d)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işinin nömr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si (mövcud olduğu halda); </w:t>
            </w:r>
          </w:p>
          <w:p w14:paraId="77395650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e)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profill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şdirilm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ruz qalan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götürülm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razılığı/imtinası; </w:t>
            </w:r>
          </w:p>
          <w:p w14:paraId="6DB12CF3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>
              <w:rPr>
                <w:rFonts w:ascii="Sylfaen" w:hAnsi="Sylfaen" w:cs="Sylfaen"/>
                <w:bCs/>
              </w:rPr>
              <w:t>v) Protokolun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rtib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üçün z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ruri olan dig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rekvizitl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</w:t>
            </w:r>
            <w:r>
              <w:rPr>
                <w:rFonts w:ascii="Sylfaen" w:hAnsi="Sylfaen" w:cs="Sylfaen"/>
                <w:b/>
                <w:bCs/>
              </w:rPr>
              <w:t>.</w:t>
            </w:r>
          </w:p>
          <w:p w14:paraId="41166A14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>
              <w:rPr>
                <w:rFonts w:ascii="Sylfaen" w:hAnsi="Sylfaen" w:cs="Sylfaen"/>
                <w:b/>
                <w:bCs/>
              </w:rPr>
              <w:t>Madd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 5. Bioloji nümun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>nin t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>krar götürülm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si </w:t>
            </w:r>
          </w:p>
          <w:p w14:paraId="13F0483A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 xml:space="preserve">1. </w:t>
            </w:r>
            <w:r>
              <w:rPr>
                <w:rFonts w:ascii="Cambria" w:hAnsi="Cambria" w:cs="Cambria"/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g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götürülmüş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genetik profilin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üçün kifay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deyils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/v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genetik profili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etm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k mümkün deyils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,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bu qanunla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edilmiş qaydada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krar götürülür. </w:t>
            </w:r>
          </w:p>
          <w:p w14:paraId="040F8D13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>
              <w:rPr>
                <w:rFonts w:ascii="Sylfaen" w:hAnsi="Sylfaen" w:cs="Sylfaen"/>
                <w:bCs/>
              </w:rPr>
              <w:t xml:space="preserve">2. </w:t>
            </w:r>
            <w:r>
              <w:rPr>
                <w:rFonts w:ascii="Cambria" w:hAnsi="Cambria" w:cs="Cambria"/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g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genetik profili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qeydiyyatdadırsa, ondan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krar götürülmür</w:t>
            </w:r>
            <w:r>
              <w:rPr>
                <w:rFonts w:ascii="Sylfaen" w:hAnsi="Sylfaen" w:cs="Sylfaen"/>
                <w:b/>
                <w:bCs/>
              </w:rPr>
              <w:t xml:space="preserve">. </w:t>
            </w:r>
          </w:p>
          <w:p w14:paraId="63A3C7A0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>
              <w:rPr>
                <w:rFonts w:ascii="Sylfaen" w:hAnsi="Sylfaen" w:cs="Sylfaen"/>
                <w:b/>
                <w:bCs/>
              </w:rPr>
              <w:t>Madd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 6. DNT m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>lumat bazasının işl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>nm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sinin 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sas qaydaları </w:t>
            </w:r>
          </w:p>
          <w:p w14:paraId="1D2E2808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1. Genetik profilin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qeydiyyatını Büro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Nazirliyin 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lahiyy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tli struktur bölm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min edir. </w:t>
            </w:r>
          </w:p>
          <w:p w14:paraId="0EC28BC2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2.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saxlanılan genetik profil haqqında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Nazirliyin informasiya bazasına daxil edilir.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krar götürülm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sinin qarşısını almaq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qs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bu informasiya bazası istintaq orqanlarının, xüsusi penitensiar xidm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tin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Gürcüstan </w:t>
            </w:r>
            <w:r>
              <w:rPr>
                <w:rFonts w:ascii="Cambria" w:hAnsi="Cambria" w:cs="Cambria"/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dliyy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Nazirliyinin idar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etm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sah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f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aliyy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göst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publik hüquqi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xsin </w:t>
            </w:r>
            <w:r>
              <w:rPr>
                <w:rFonts w:ascii="Sylfaen" w:hAnsi="Sylfaen" w:cs="Sylfaen"/>
                <w:bCs/>
              </w:rPr>
              <w:lastRenderedPageBreak/>
              <w:t>–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tin Profilaktikası, Azadlıqdan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hrum Olmayan C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zaların İcrası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Probasiya Milli Agentliyinin 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lahiyy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tli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kdaşları üçün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lçatandır. </w:t>
            </w:r>
          </w:p>
          <w:p w14:paraId="58784494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3. Genetik profil dig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ölk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beyn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lxalq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şkilata “Ş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lumatların müdafi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haqqında” Gürcüstan Qanununun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bl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rin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uyğun olaraq, Gürcüstanın beyn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lxalq müqavil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si, f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rdi razılaşma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zetm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rtl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ri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sasında,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g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hüquqi yardımın göst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haqqında 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lahiyy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tli orqanın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sat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 varsa,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qdim edilir. </w:t>
            </w:r>
          </w:p>
          <w:p w14:paraId="18EBB6F6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4.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tin profilaktikası,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tin açılması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istintaqı, habel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itkin düşmüş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identifikasiyası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qs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dig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ölk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dövl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qurumu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find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işl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nmiş genetik profilin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b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lumat bazasında qeydiyyatı mümkündür. </w:t>
            </w:r>
          </w:p>
          <w:p w14:paraId="25D6C300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5.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götürülm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hv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si,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profilinin çıxarılması, genetik profilin işl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mübadil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(o cüml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n, genetik profilin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saxlanma müdd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tinin hesablanması) qaydası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sdiq edilir, habel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bu qanunun icrası üçün z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ruri olan dig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şkilati-texniki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Gürcüstan Hökum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tinin q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rarı 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edilir.</w:t>
            </w:r>
          </w:p>
          <w:p w14:paraId="3B03A35A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>
              <w:rPr>
                <w:rFonts w:ascii="Sylfaen" w:hAnsi="Sylfaen" w:cs="Sylfaen"/>
                <w:b/>
                <w:bCs/>
              </w:rPr>
              <w:t>Madd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 7. Bioloji nümun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>nin m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>hv edilm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>si v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 genetik profilin saxlanılması v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 silinm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si qaydaları </w:t>
            </w:r>
          </w:p>
          <w:p w14:paraId="159E910F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1.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, genetik profil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edildikd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rhal sonra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hv edilir,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istintaq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dig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prosessual h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k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tin aparılması 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tic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götürül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işi üzr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sübut olan hallar istisna olmaqla. Bu sübutun saxlanılması/m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hv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bar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q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rar Gürcüstan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Prosessual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c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uyğun olaraq q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bul edilir. </w:t>
            </w:r>
          </w:p>
          <w:p w14:paraId="7F2FAC5C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2. Genetik profil aşağıdakı müdd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saxlanılır: </w:t>
            </w:r>
          </w:p>
          <w:p w14:paraId="62F4434D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a)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hkum edilmiş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xsin: </w:t>
            </w:r>
          </w:p>
          <w:p w14:paraId="4FC6C0CE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a.a) Xüsusil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ağır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tör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tdiyi halda – 75 il; </w:t>
            </w:r>
          </w:p>
          <w:p w14:paraId="16DF84E4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a.b) Ağır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tör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tdiyi halda – 50 il; </w:t>
            </w:r>
          </w:p>
          <w:p w14:paraId="17F9E171" w14:textId="77777777" w:rsidR="000A3593" w:rsidRDefault="00D3611C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a.q</w:t>
            </w:r>
            <w:r w:rsidR="00BA4F1B">
              <w:rPr>
                <w:rFonts w:ascii="Sylfaen" w:hAnsi="Sylfaen" w:cs="Sylfaen"/>
                <w:bCs/>
              </w:rPr>
              <w:t>) Az ağır cinay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>t tör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 xml:space="preserve">tdiyi halda – 30 il; </w:t>
            </w:r>
          </w:p>
          <w:p w14:paraId="684A71E2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a.d)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tin residivi halında – 75 il; </w:t>
            </w:r>
          </w:p>
          <w:p w14:paraId="0AFFD009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b) Yetkinlik yaşına çatmayan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hkum edilmiş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xsin: </w:t>
            </w:r>
          </w:p>
          <w:p w14:paraId="12DC9016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b.a) Xüsusil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ağır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tör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tdiyi halda – 30 il; </w:t>
            </w:r>
          </w:p>
          <w:p w14:paraId="329052EA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lastRenderedPageBreak/>
              <w:t>b.b) Ağır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az ağır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tör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tdiyi halda – 10 il; </w:t>
            </w:r>
          </w:p>
          <w:p w14:paraId="65C9BA51" w14:textId="77777777" w:rsidR="000A3593" w:rsidRDefault="00D3611C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b.q</w:t>
            </w:r>
            <w:r w:rsidR="00BA4F1B">
              <w:rPr>
                <w:rFonts w:ascii="Sylfaen" w:hAnsi="Sylfaen" w:cs="Sylfaen"/>
                <w:bCs/>
              </w:rPr>
              <w:t>) Q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>sd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>n tör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>dil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>n cinay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>tin t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>krar tör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>dilm</w:t>
            </w:r>
            <w:r w:rsidR="00BA4F1B">
              <w:rPr>
                <w:bCs/>
              </w:rPr>
              <w:t>ə</w:t>
            </w:r>
            <w:r w:rsidR="00BA4F1B">
              <w:rPr>
                <w:rFonts w:ascii="Sylfaen" w:hAnsi="Sylfaen" w:cs="Sylfaen"/>
                <w:bCs/>
              </w:rPr>
              <w:t xml:space="preserve">si halında – 75 il. </w:t>
            </w:r>
          </w:p>
          <w:p w14:paraId="06FD9111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3.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qsirl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ndiril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genetik profili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qeydiyyata alınır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hkum edildiyi halda bu madd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2-ci b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ndind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edilmiş müdd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saxlanılır. </w:t>
            </w:r>
          </w:p>
          <w:p w14:paraId="48B2F245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4.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 bar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b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ra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hökmü çıxarıldıqda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Gürcüstan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Prosessual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c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sinin 105-ci madd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sinin birinci hiss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sinin "a"–"d" yarımb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ndl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z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tutulmuş halda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genetik profili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işi üzr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yekun q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rar qanuni qüvv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mindikd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rhal sonra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bazasından silinir, h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min madd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edilmiş dig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r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sasla istintaqın dayandırılması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/v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qibinin başlanmaması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başlanmış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qibinin dayandırılması halında genetik profil bu madd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2-ci b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ndind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z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tutulmuş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kateqoriyasına uyğun olan müdd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saxlanılır. </w:t>
            </w:r>
          </w:p>
          <w:p w14:paraId="14052AA5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5. Bu qanunun 3-cü madd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sinin 2-ci b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ndind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z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tutulmuş halda genetik profil 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işi üzr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yekun q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rar qanuni qüvv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mindikd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sonra 10 il müdd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saxlanılır. Bu müdd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bitdikd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sonra qeyd olunan genetik profil h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min b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edilmiş müvafiq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bi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sasında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lumat bazasından silinir. </w:t>
            </w:r>
          </w:p>
          <w:p w14:paraId="2541ACCC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6.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fat etdiyi halda onun genetik profili bu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fatından sonra 10 il müdd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saxlanılır,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g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genetik profilin saxlanılması üçün bu qanunla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edilmiş müdd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bitm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mişs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.</w:t>
            </w:r>
          </w:p>
          <w:p w14:paraId="638ED211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>
              <w:rPr>
                <w:rFonts w:ascii="Sylfaen" w:hAnsi="Sylfaen" w:cs="Sylfaen"/>
                <w:b/>
                <w:bCs/>
              </w:rPr>
              <w:t>Madd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 8. Keçid müdd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aları </w:t>
            </w:r>
          </w:p>
          <w:p w14:paraId="791DCCB6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1. Büronun bu Qanun qüvv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min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k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etdiyi genetik profil, bu Qanun qüvv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mindiyi günd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etibar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10 il müdd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saxlanılır. Bu müdd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bitdikd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sonra genetik profil müvafiq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xsin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bi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sasında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lumat bazasından silinir. </w:t>
            </w:r>
          </w:p>
          <w:p w14:paraId="07434999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2. Büro 2025-ci il iyunun 1-d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k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bazasının yaradılması üçün z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ruri olan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şkilati-texniki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dbirl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rin h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yata keçirilm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sini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min etsin. </w:t>
            </w:r>
          </w:p>
          <w:p w14:paraId="3B6B2037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3. Gürcüstan Hökum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 Nazirliyin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qdimatı 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2025-ci il iyunun 1-d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k Gürcüstan Hökum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tinin q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rarı 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götürülm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hv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si,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profilinin çıxarılması, genetik profilin işl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mübadil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(o cüml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n, genetik profilin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saxlanma müdd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tinin hesablanması) qaydasının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sdiq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sini, habel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bu Qanunun icrası üçün z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ruri olan dig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şkilati-texniki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rin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sini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min etsin. Nazirlik qeyd olunan qaydanı Büro 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razılaşdıraraq Gürcüstan Hökum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tin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qdim edir. </w:t>
            </w:r>
          </w:p>
          <w:p w14:paraId="17BFA936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lastRenderedPageBreak/>
              <w:t>4. Xüsusi Penitensiar Xidm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 2027-ci il yanvarın 1-d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k 2025-ci il iyunun 1-i tarixin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penitensiar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ssis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olan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qsirl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ndiril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hkum edilmiş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bioloji nümun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rin götürülm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genetik profill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rin mü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edilm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DNT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lumat bazasında qeydiyyatı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qs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onların Nazirliy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Büraya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hvil verilm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sini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min etsin. </w:t>
            </w:r>
          </w:p>
          <w:p w14:paraId="2ECB3E2E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5. Bu Qanunun qüvv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 "Cinay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rin profilaktikası, azadlıqdan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hrum etm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laq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dar olmayan c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zaların icrası qaydası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probasiya haqqında" Gürcüstan Qanununun 2-ci madd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sind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n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z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tutulmuş azadlıqdan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hrum etm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il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laq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dar olmayan c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zaların icrasına 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ya probasiyaya tabe olan hüquqi akta, habel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ona t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tbiq edilmiş c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rim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nin icrasına 2025-ci il iyunun 1-d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k başlanmış m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hkum edilmiş ş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xs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şamil edilmir. </w:t>
            </w:r>
          </w:p>
          <w:p w14:paraId="461D4214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>
              <w:rPr>
                <w:rFonts w:ascii="Sylfaen" w:hAnsi="Sylfaen" w:cs="Sylfaen"/>
                <w:b/>
                <w:bCs/>
              </w:rPr>
              <w:t>Madd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 9. Qanunun qüvv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>y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 minm</w:t>
            </w:r>
            <w:r>
              <w:rPr>
                <w:b/>
                <w:bCs/>
              </w:rPr>
              <w:t>ə</w:t>
            </w:r>
            <w:r>
              <w:rPr>
                <w:rFonts w:ascii="Sylfaen" w:hAnsi="Sylfaen" w:cs="Sylfaen"/>
                <w:b/>
                <w:bCs/>
              </w:rPr>
              <w:t xml:space="preserve">si </w:t>
            </w:r>
          </w:p>
          <w:p w14:paraId="6B7CCB29" w14:textId="77777777" w:rsidR="000A3593" w:rsidRDefault="00BA4F1B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1. Bu Qanun, bu Qanunun birinci-yeddinci madd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ri istisna olmaqla, 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rc edildiyi günd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qüvv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minir. </w:t>
            </w:r>
          </w:p>
          <w:p w14:paraId="2D8AD231" w14:textId="77777777" w:rsidR="000A3593" w:rsidRDefault="00BA4F1B">
            <w:pPr>
              <w:pStyle w:val="NormalWeb"/>
              <w:jc w:val="both"/>
            </w:pPr>
            <w:r>
              <w:rPr>
                <w:rFonts w:ascii="Sylfaen" w:hAnsi="Sylfaen" w:cs="Sylfaen"/>
                <w:bCs/>
              </w:rPr>
              <w:t>2. Bu Qanunun birinci-yeddinci madd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l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ri 2025-ci il iyunun 1-d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n qüvv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>y</w:t>
            </w:r>
            <w:r>
              <w:rPr>
                <w:bCs/>
              </w:rPr>
              <w:t>ə</w:t>
            </w:r>
            <w:r>
              <w:rPr>
                <w:rFonts w:ascii="Sylfaen" w:hAnsi="Sylfaen" w:cs="Sylfaen"/>
                <w:bCs/>
              </w:rPr>
              <w:t xml:space="preserve"> minir.</w:t>
            </w:r>
          </w:p>
        </w:tc>
      </w:tr>
    </w:tbl>
    <w:p w14:paraId="5A323DA2" w14:textId="77777777" w:rsidR="000A3593" w:rsidRDefault="000A3593">
      <w:pPr>
        <w:divId w:val="446966675"/>
        <w:rPr>
          <w:rFonts w:eastAsia="Times New Roman"/>
          <w:vanish/>
        </w:rPr>
      </w:pPr>
      <w:bookmarkStart w:id="3" w:name="DOCUMENT:1;FOOTER:1;"/>
      <w:bookmarkEnd w:id="3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0A3593" w:rsidRPr="00606B0A" w14:paraId="4E252019" w14:textId="77777777">
        <w:trPr>
          <w:divId w:val="44696667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7357A0" w14:textId="77777777" w:rsidR="000A3593" w:rsidRPr="00606B0A" w:rsidRDefault="000A3593">
            <w:pPr>
              <w:jc w:val="both"/>
              <w:rPr>
                <w:rFonts w:eastAsia="Times New Roman"/>
                <w:b/>
                <w:bCs/>
              </w:rPr>
            </w:pPr>
          </w:p>
          <w:tbl>
            <w:tblPr>
              <w:tblW w:w="4750" w:type="pct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2852"/>
              <w:gridCol w:w="3030"/>
              <w:gridCol w:w="2925"/>
            </w:tblGrid>
            <w:tr w:rsidR="000A3593" w:rsidRPr="00606B0A" w14:paraId="6C9629D5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7F584EA" w14:textId="77777777" w:rsidR="000A3593" w:rsidRPr="00606B0A" w:rsidRDefault="00BA4F1B">
                  <w:pPr>
                    <w:rPr>
                      <w:rFonts w:eastAsia="Times New Roman"/>
                      <w:b/>
                      <w:sz w:val="21"/>
                      <w:szCs w:val="21"/>
                    </w:rPr>
                  </w:pPr>
                  <w:r w:rsidRPr="00606B0A">
                    <w:rPr>
                      <w:rFonts w:eastAsia="Times New Roman"/>
                      <w:b/>
                    </w:rPr>
                    <w:t xml:space="preserve">Gürcüstan Prezidenti </w:t>
                  </w:r>
                </w:p>
              </w:tc>
              <w:tc>
                <w:tcPr>
                  <w:tcW w:w="3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0F90582" w14:textId="77777777" w:rsidR="000A3593" w:rsidRPr="00606B0A" w:rsidRDefault="000A3593">
                  <w:pPr>
                    <w:rPr>
                      <w:rFonts w:eastAsia="Times New Roman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300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C5539C5" w14:textId="77777777" w:rsidR="000A3593" w:rsidRPr="00606B0A" w:rsidRDefault="00BA4F1B">
                  <w:pPr>
                    <w:rPr>
                      <w:rFonts w:eastAsia="Times New Roman"/>
                      <w:b/>
                      <w:sz w:val="21"/>
                      <w:szCs w:val="21"/>
                    </w:rPr>
                  </w:pPr>
                  <w:r w:rsidRPr="00606B0A">
                    <w:rPr>
                      <w:rFonts w:eastAsia="Times New Roman"/>
                      <w:b/>
                    </w:rPr>
                    <w:t xml:space="preserve">Mixeil Kavelashvili </w:t>
                  </w:r>
                </w:p>
              </w:tc>
            </w:tr>
          </w:tbl>
          <w:p w14:paraId="57CFC68A" w14:textId="77777777" w:rsidR="000A3593" w:rsidRPr="00606B0A" w:rsidRDefault="00BA4F1B">
            <w:pPr>
              <w:pStyle w:val="NormalWeb"/>
              <w:jc w:val="center"/>
              <w:rPr>
                <w:b/>
                <w:bCs/>
              </w:rPr>
            </w:pPr>
            <w:r w:rsidRPr="00606B0A">
              <w:rPr>
                <w:b/>
                <w:bCs/>
              </w:rPr>
              <w:t> </w:t>
            </w:r>
          </w:p>
          <w:p w14:paraId="59008734" w14:textId="77777777" w:rsidR="000A3593" w:rsidRPr="00606B0A" w:rsidRDefault="00BA4F1B">
            <w:pPr>
              <w:pStyle w:val="NormalWeb"/>
              <w:rPr>
                <w:b/>
                <w:bCs/>
              </w:rPr>
            </w:pPr>
            <w:r w:rsidRPr="00606B0A">
              <w:rPr>
                <w:b/>
                <w:bCs/>
              </w:rPr>
              <w:t> </w:t>
            </w:r>
          </w:p>
          <w:p w14:paraId="044FC563" w14:textId="77777777" w:rsidR="000A3593" w:rsidRPr="00606B0A" w:rsidRDefault="00BA4F1B">
            <w:pPr>
              <w:pStyle w:val="NormalWeb"/>
              <w:rPr>
                <w:b/>
                <w:bCs/>
              </w:rPr>
            </w:pPr>
            <w:r w:rsidRPr="00606B0A">
              <w:rPr>
                <w:rFonts w:eastAsia="Times New Roman"/>
                <w:b/>
              </w:rPr>
              <w:t>Tbilisi,</w:t>
            </w:r>
          </w:p>
          <w:p w14:paraId="0354253C" w14:textId="77777777" w:rsidR="000A3593" w:rsidRPr="00606B0A" w:rsidRDefault="00BA4F1B">
            <w:pPr>
              <w:pStyle w:val="NormalWeb"/>
              <w:rPr>
                <w:b/>
                <w:bCs/>
              </w:rPr>
            </w:pPr>
            <w:r w:rsidRPr="00606B0A">
              <w:rPr>
                <w:rFonts w:eastAsia="Times New Roman"/>
                <w:b/>
              </w:rPr>
              <w:t>4 mart 2025-ci il</w:t>
            </w:r>
            <w:r w:rsidRPr="00606B0A">
              <w:rPr>
                <w:b/>
                <w:bCs/>
              </w:rPr>
              <w:t xml:space="preserve"> </w:t>
            </w:r>
          </w:p>
        </w:tc>
      </w:tr>
    </w:tbl>
    <w:p w14:paraId="014D4CDC" w14:textId="77777777" w:rsidR="000A3593" w:rsidRPr="00606B0A" w:rsidRDefault="000A3593">
      <w:pPr>
        <w:divId w:val="446966675"/>
        <w:rPr>
          <w:rFonts w:eastAsia="Times New Roman"/>
          <w:b/>
        </w:rPr>
      </w:pPr>
    </w:p>
    <w:p w14:paraId="0D8A3C03" w14:textId="77777777" w:rsidR="00BA4F1B" w:rsidRPr="00606B0A" w:rsidRDefault="00BA4F1B">
      <w:pPr>
        <w:divId w:val="446966675"/>
        <w:rPr>
          <w:rFonts w:eastAsia="Times New Roman"/>
          <w:b/>
        </w:rPr>
      </w:pPr>
      <w:r w:rsidRPr="00606B0A">
        <w:rPr>
          <w:rFonts w:eastAsia="Times New Roman"/>
          <w:b/>
        </w:rPr>
        <w:t>N336-II</w:t>
      </w:r>
      <w:r w:rsidRPr="00606B0A">
        <w:rPr>
          <w:rFonts w:ascii="Sylfaen" w:eastAsia="Times New Roman" w:hAnsi="Sylfaen" w:cs="Sylfaen"/>
          <w:b/>
        </w:rPr>
        <w:t>ms</w:t>
      </w:r>
      <w:r w:rsidRPr="00606B0A">
        <w:rPr>
          <w:rFonts w:eastAsia="Times New Roman"/>
          <w:b/>
        </w:rPr>
        <w:t>-XI</w:t>
      </w:r>
      <w:r w:rsidRPr="00606B0A">
        <w:rPr>
          <w:rFonts w:ascii="Sylfaen" w:eastAsia="Times New Roman" w:hAnsi="Sylfaen" w:cs="Sylfaen"/>
          <w:b/>
        </w:rPr>
        <w:t>mp</w:t>
      </w:r>
    </w:p>
    <w:sectPr w:rsidR="00BA4F1B" w:rsidRPr="00606B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activeWritingStyle w:appName="MSWord" w:lang="en-US" w:vendorID="64" w:dllVersion="6" w:nlCheck="1" w:checkStyle="0"/>
  <w:revisionView w:inkAnnotation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733"/>
    <w:rsid w:val="0002084D"/>
    <w:rsid w:val="000A3593"/>
    <w:rsid w:val="00250733"/>
    <w:rsid w:val="002803BB"/>
    <w:rsid w:val="005D0881"/>
    <w:rsid w:val="00606B0A"/>
    <w:rsid w:val="00BA4F1B"/>
    <w:rsid w:val="00D3611C"/>
    <w:rsid w:val="00DB0800"/>
    <w:rsid w:val="00E3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F91CB4"/>
  <w15:chartTrackingRefBased/>
  <w15:docId w15:val="{E87AA124-66D7-45FA-AD85-18F406AB7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msonormal0">
    <w:name w:val="msonormal"/>
    <w:basedOn w:val="Normal"/>
    <w:uiPriority w:val="99"/>
    <w:semiHidden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966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1387</Words>
  <Characters>9470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10836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Lenovo</dc:creator>
  <cp:keywords/>
  <dc:description/>
  <cp:lastModifiedBy>xatokurbanov909@gmail.com</cp:lastModifiedBy>
  <cp:revision>2</cp:revision>
  <dcterms:created xsi:type="dcterms:W3CDTF">2025-09-24T12:36:00Z</dcterms:created>
  <dcterms:modified xsi:type="dcterms:W3CDTF">2025-09-24T12:36:00Z</dcterms:modified>
</cp:coreProperties>
</file>