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A23EC" w14:textId="13782D23" w:rsidR="001E36E6" w:rsidRPr="00C91823" w:rsidRDefault="00E330C6" w:rsidP="00BD45CD">
      <w:pPr>
        <w:ind w:firstLine="567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„</w:t>
      </w:r>
      <w:bookmarkStart w:id="0" w:name="_GoBack"/>
      <w:bookmarkEnd w:id="0"/>
      <w:r w:rsidR="001E36E6" w:rsidRPr="00C91823">
        <w:rPr>
          <w:rFonts w:ascii="Sylfaen" w:hAnsi="Sylfaen"/>
          <w:b/>
          <w:lang w:val="ka-GE"/>
        </w:rPr>
        <w:t xml:space="preserve">დანართი </w:t>
      </w:r>
      <w:r w:rsidR="001E36E6" w:rsidRPr="00D4121D">
        <w:rPr>
          <w:rFonts w:ascii="Sylfaen" w:hAnsi="Sylfaen"/>
          <w:b/>
          <w:lang w:val="ka-GE"/>
        </w:rPr>
        <w:t>№</w:t>
      </w:r>
      <w:r w:rsidR="001E36E6" w:rsidRPr="00C91823">
        <w:rPr>
          <w:rFonts w:ascii="Sylfaen" w:hAnsi="Sylfaen"/>
          <w:b/>
          <w:lang w:val="ka-GE"/>
        </w:rPr>
        <w:t>4</w:t>
      </w:r>
    </w:p>
    <w:p w14:paraId="47CE9A9A" w14:textId="229C2814" w:rsidR="001E36E6" w:rsidRPr="00C91823" w:rsidRDefault="001E36E6" w:rsidP="00BD45CD">
      <w:pPr>
        <w:ind w:firstLine="567"/>
        <w:jc w:val="center"/>
        <w:rPr>
          <w:rFonts w:ascii="Sylfaen" w:hAnsi="Sylfaen"/>
          <w:b/>
          <w:lang w:val="ka-GE"/>
        </w:rPr>
      </w:pPr>
      <w:r w:rsidRPr="00C91823">
        <w:rPr>
          <w:rFonts w:ascii="Sylfaen" w:hAnsi="Sylfaen"/>
          <w:b/>
          <w:lang w:val="ka-GE"/>
        </w:rPr>
        <w:t>საფონდო ბირჟების ჩამონათვალი</w:t>
      </w:r>
    </w:p>
    <w:p w14:paraId="5C0DD525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ნიუ-იორკის საფონდო ბირჟა – </w:t>
      </w:r>
      <w:hyperlink r:id="rId9" w:history="1">
        <w:r w:rsidRPr="00D4121D">
          <w:rPr>
            <w:rStyle w:val="Hyperlink"/>
            <w:rFonts w:ascii="Sylfaen" w:hAnsi="Sylfaen"/>
            <w:lang w:val="ka-GE"/>
          </w:rPr>
          <w:t>http://www.nyse.com</w:t>
        </w:r>
      </w:hyperlink>
      <w:r w:rsidRPr="00D4121D">
        <w:rPr>
          <w:rFonts w:ascii="Sylfaen" w:hAnsi="Sylfaen"/>
          <w:lang w:val="ka-GE"/>
        </w:rPr>
        <w:t>;</w:t>
      </w:r>
    </w:p>
    <w:p w14:paraId="19B6C60F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ნასდაქის საფონდო ბაზარი – </w:t>
      </w:r>
      <w:hyperlink r:id="rId10" w:history="1">
        <w:r w:rsidRPr="00D4121D">
          <w:rPr>
            <w:rStyle w:val="Hyperlink"/>
            <w:rFonts w:ascii="Sylfaen" w:hAnsi="Sylfaen"/>
            <w:lang w:val="ka-GE"/>
          </w:rPr>
          <w:t>https://www.nasdaq.com</w:t>
        </w:r>
      </w:hyperlink>
      <w:r w:rsidRPr="00D4121D">
        <w:rPr>
          <w:rFonts w:ascii="Sylfaen" w:hAnsi="Sylfaen"/>
          <w:lang w:val="ka-GE"/>
        </w:rPr>
        <w:t>;</w:t>
      </w:r>
    </w:p>
    <w:p w14:paraId="13D8EA38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იაპონიის საფონდო ჯგუფი – </w:t>
      </w:r>
      <w:hyperlink r:id="rId11" w:history="1">
        <w:r w:rsidRPr="00D4121D">
          <w:rPr>
            <w:rStyle w:val="Hyperlink"/>
            <w:rFonts w:ascii="Sylfaen" w:hAnsi="Sylfaen"/>
            <w:lang w:val="ka-GE"/>
          </w:rPr>
          <w:t>https://www.jpx.co.jp</w:t>
        </w:r>
      </w:hyperlink>
      <w:r w:rsidRPr="00D4121D">
        <w:rPr>
          <w:rFonts w:ascii="Sylfaen" w:hAnsi="Sylfaen"/>
          <w:lang w:val="ka-GE"/>
        </w:rPr>
        <w:t>.</w:t>
      </w:r>
    </w:p>
    <w:p w14:paraId="039E25BD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შანჰაის საფონდო ბირჟა – </w:t>
      </w:r>
      <w:hyperlink r:id="rId12" w:history="1">
        <w:r w:rsidRPr="00D4121D">
          <w:rPr>
            <w:rStyle w:val="Hyperlink"/>
            <w:rFonts w:ascii="Sylfaen" w:hAnsi="Sylfaen"/>
            <w:lang w:val="ka-GE"/>
          </w:rPr>
          <w:t>http://www.sse.com.cn</w:t>
        </w:r>
      </w:hyperlink>
      <w:r w:rsidRPr="00D4121D">
        <w:rPr>
          <w:rFonts w:ascii="Sylfaen" w:hAnsi="Sylfaen"/>
          <w:lang w:val="ka-GE"/>
        </w:rPr>
        <w:t>.</w:t>
      </w:r>
    </w:p>
    <w:p w14:paraId="651A6A65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ჰონგ-კონგის საფონდო ბირჟა – </w:t>
      </w:r>
      <w:hyperlink r:id="rId13" w:history="1">
        <w:r w:rsidRPr="00D4121D">
          <w:rPr>
            <w:rStyle w:val="Hyperlink"/>
            <w:rFonts w:ascii="Sylfaen" w:hAnsi="Sylfaen"/>
            <w:lang w:val="ka-GE"/>
          </w:rPr>
          <w:t>http://www.hkex.com.hk</w:t>
        </w:r>
      </w:hyperlink>
      <w:r w:rsidRPr="00D4121D">
        <w:rPr>
          <w:rFonts w:ascii="Sylfaen" w:hAnsi="Sylfaen"/>
          <w:lang w:val="ka-GE"/>
        </w:rPr>
        <w:t>.</w:t>
      </w:r>
    </w:p>
    <w:p w14:paraId="4170A15F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ევრონექსთის ჯგუფი – </w:t>
      </w:r>
      <w:hyperlink r:id="rId14" w:history="1">
        <w:r w:rsidRPr="00D4121D">
          <w:rPr>
            <w:rStyle w:val="Hyperlink"/>
            <w:rFonts w:ascii="Sylfaen" w:hAnsi="Sylfaen"/>
            <w:lang w:val="ka-GE"/>
          </w:rPr>
          <w:t>http://www.euronext.com</w:t>
        </w:r>
      </w:hyperlink>
      <w:r w:rsidRPr="00D4121D">
        <w:rPr>
          <w:rFonts w:ascii="Sylfaen" w:hAnsi="Sylfaen"/>
          <w:lang w:val="ka-GE"/>
        </w:rPr>
        <w:t>.</w:t>
      </w:r>
    </w:p>
    <w:p w14:paraId="18EB9CF2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ლონდონის საფონდო ბირჟა – </w:t>
      </w:r>
      <w:hyperlink r:id="rId15" w:history="1">
        <w:r w:rsidRPr="00D4121D">
          <w:rPr>
            <w:rStyle w:val="Hyperlink"/>
            <w:rFonts w:ascii="Sylfaen" w:hAnsi="Sylfaen"/>
            <w:lang w:val="ka-GE"/>
          </w:rPr>
          <w:t>https://www.londonstockexchange.com</w:t>
        </w:r>
      </w:hyperlink>
      <w:r w:rsidRPr="00D4121D">
        <w:rPr>
          <w:rFonts w:ascii="Sylfaen" w:hAnsi="Sylfaen"/>
          <w:lang w:val="ka-GE"/>
        </w:rPr>
        <w:t>.</w:t>
      </w:r>
    </w:p>
    <w:p w14:paraId="21F0A4D1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შენჟენის საფონდო ბირჟა – </w:t>
      </w:r>
      <w:hyperlink r:id="rId16" w:history="1">
        <w:r w:rsidRPr="00D4121D">
          <w:rPr>
            <w:rStyle w:val="Hyperlink"/>
            <w:rFonts w:ascii="Sylfaen" w:hAnsi="Sylfaen"/>
            <w:lang w:val="ka-GE"/>
          </w:rPr>
          <w:t>http://www.szse.cn</w:t>
        </w:r>
      </w:hyperlink>
      <w:r w:rsidRPr="00D4121D">
        <w:rPr>
          <w:rFonts w:ascii="Sylfaen" w:hAnsi="Sylfaen"/>
          <w:lang w:val="ka-GE"/>
        </w:rPr>
        <w:t>.</w:t>
      </w:r>
    </w:p>
    <w:p w14:paraId="27EFA28B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ტორონტოს საფონდო ბირჟა – </w:t>
      </w:r>
      <w:hyperlink r:id="rId17" w:history="1">
        <w:r w:rsidRPr="00D4121D">
          <w:rPr>
            <w:rStyle w:val="Hyperlink"/>
            <w:rFonts w:ascii="Sylfaen" w:hAnsi="Sylfaen"/>
            <w:lang w:val="ka-GE"/>
          </w:rPr>
          <w:t>https://www.tsx.com</w:t>
        </w:r>
      </w:hyperlink>
      <w:r w:rsidRPr="00D4121D">
        <w:rPr>
          <w:rFonts w:ascii="Sylfaen" w:hAnsi="Sylfaen"/>
          <w:lang w:val="ka-GE"/>
        </w:rPr>
        <w:t>.</w:t>
      </w:r>
    </w:p>
    <w:p w14:paraId="2F3B8650" w14:textId="77777777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„დოიჩე ბორსე“ – </w:t>
      </w:r>
      <w:hyperlink r:id="rId18" w:history="1">
        <w:r w:rsidRPr="00D4121D">
          <w:rPr>
            <w:rStyle w:val="Hyperlink"/>
            <w:rFonts w:ascii="Sylfaen" w:hAnsi="Sylfaen"/>
            <w:lang w:val="ka-GE"/>
          </w:rPr>
          <w:t>http://deutsche-boerse.com</w:t>
        </w:r>
      </w:hyperlink>
      <w:r w:rsidRPr="00D4121D">
        <w:rPr>
          <w:rFonts w:ascii="Sylfaen" w:hAnsi="Sylfaen"/>
          <w:lang w:val="ka-GE"/>
        </w:rPr>
        <w:t>.</w:t>
      </w:r>
    </w:p>
    <w:p w14:paraId="199C8069" w14:textId="46581542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„ბორსე მიუნხენი“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19" w:history="1">
        <w:r w:rsidRPr="00D4121D">
          <w:rPr>
            <w:rStyle w:val="Hyperlink"/>
            <w:rFonts w:ascii="Sylfaen" w:hAnsi="Sylfaen"/>
            <w:lang w:val="ka-GE"/>
          </w:rPr>
          <w:t>https://www.boerse-muenchen.de</w:t>
        </w:r>
      </w:hyperlink>
      <w:r w:rsidRPr="00D4121D">
        <w:rPr>
          <w:rFonts w:ascii="Sylfaen" w:hAnsi="Sylfaen"/>
          <w:lang w:val="ka-GE"/>
        </w:rPr>
        <w:t>.</w:t>
      </w:r>
    </w:p>
    <w:p w14:paraId="23F6EB5A" w14:textId="42DB0A6E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„ბორსე შტუტგარდ ჰოლდინგი“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0" w:history="1">
        <w:r w:rsidRPr="00D4121D">
          <w:rPr>
            <w:rStyle w:val="Hyperlink"/>
            <w:rFonts w:ascii="Sylfaen" w:hAnsi="Sylfaen"/>
            <w:lang w:val="ka-GE"/>
          </w:rPr>
          <w:t>https://www.boerse-berlin.de</w:t>
        </w:r>
      </w:hyperlink>
      <w:r w:rsidRPr="00D4121D">
        <w:rPr>
          <w:rFonts w:ascii="Sylfaen" w:hAnsi="Sylfaen"/>
          <w:lang w:val="ka-GE"/>
        </w:rPr>
        <w:t>.</w:t>
      </w:r>
    </w:p>
    <w:p w14:paraId="52AF9FCE" w14:textId="7A60DE8C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„ბორსე ბერლინი“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1" w:history="1">
        <w:r w:rsidRPr="00D4121D">
          <w:rPr>
            <w:rStyle w:val="Hyperlink"/>
            <w:rFonts w:ascii="Sylfaen" w:hAnsi="Sylfaen"/>
            <w:lang w:val="ka-GE"/>
          </w:rPr>
          <w:t>https://www.boerse-berlin.de</w:t>
        </w:r>
      </w:hyperlink>
      <w:r w:rsidRPr="00D4121D">
        <w:rPr>
          <w:rFonts w:ascii="Sylfaen" w:hAnsi="Sylfaen"/>
          <w:lang w:val="ka-GE"/>
        </w:rPr>
        <w:t xml:space="preserve">. </w:t>
      </w:r>
    </w:p>
    <w:p w14:paraId="36927FF2" w14:textId="3ACC34F2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ფრანკფურტის საფონდო ბირჟა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2" w:history="1">
        <w:r w:rsidRPr="00D4121D">
          <w:rPr>
            <w:rStyle w:val="Hyperlink"/>
            <w:rFonts w:ascii="Sylfaen" w:hAnsi="Sylfaen"/>
            <w:lang w:val="ka-GE"/>
          </w:rPr>
          <w:t>https://www.boerse-frankfurt.de</w:t>
        </w:r>
      </w:hyperlink>
      <w:r w:rsidRPr="00D4121D">
        <w:rPr>
          <w:rFonts w:ascii="Sylfaen" w:hAnsi="Sylfaen"/>
          <w:lang w:val="ka-GE"/>
        </w:rPr>
        <w:t xml:space="preserve">. </w:t>
      </w:r>
    </w:p>
    <w:p w14:paraId="2D434626" w14:textId="7EC31DE3" w:rsidR="001E36E6" w:rsidRPr="00D4121D" w:rsidRDefault="001E36E6" w:rsidP="001E36E6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 xml:space="preserve">„თრეჟერი დაირექთ“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3" w:history="1">
        <w:r w:rsidRPr="00D4121D">
          <w:rPr>
            <w:rStyle w:val="Hyperlink"/>
            <w:rFonts w:ascii="Sylfaen" w:hAnsi="Sylfaen"/>
            <w:lang w:val="ka-GE"/>
          </w:rPr>
          <w:t>https://www.treasurydirect.gov</w:t>
        </w:r>
      </w:hyperlink>
      <w:r w:rsidRPr="00D4121D">
        <w:rPr>
          <w:rFonts w:ascii="Sylfaen" w:hAnsi="Sylfaen"/>
          <w:lang w:val="ka-GE"/>
        </w:rPr>
        <w:t xml:space="preserve">. </w:t>
      </w:r>
    </w:p>
    <w:p w14:paraId="08E6F47A" w14:textId="29EF8794" w:rsidR="001E36E6" w:rsidRPr="00D4121D" w:rsidRDefault="001E36E6" w:rsidP="001E36E6">
      <w:pPr>
        <w:pStyle w:val="ListParagraph"/>
        <w:spacing w:before="240" w:line="276" w:lineRule="auto"/>
        <w:ind w:left="360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>16.</w:t>
      </w:r>
      <w:r w:rsidRPr="00D4121D">
        <w:rPr>
          <w:rFonts w:ascii="Sylfaen" w:hAnsi="Sylfaen"/>
          <w:lang w:val="ka-GE"/>
        </w:rPr>
        <w:tab/>
        <w:t xml:space="preserve">ლუქსემბურგის საფონდო ბირჟა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4" w:history="1">
        <w:r w:rsidRPr="00D4121D">
          <w:rPr>
            <w:rStyle w:val="Hyperlink"/>
            <w:rFonts w:ascii="Sylfaen" w:hAnsi="Sylfaen"/>
            <w:lang w:val="ka-GE"/>
          </w:rPr>
          <w:t>https://www.luxse.com</w:t>
        </w:r>
      </w:hyperlink>
      <w:r w:rsidRPr="00D4121D">
        <w:rPr>
          <w:rFonts w:ascii="Sylfaen" w:hAnsi="Sylfaen"/>
          <w:lang w:val="ka-GE"/>
        </w:rPr>
        <w:t xml:space="preserve">.   </w:t>
      </w:r>
    </w:p>
    <w:p w14:paraId="1F3DA98A" w14:textId="26BD74D2" w:rsidR="001E36E6" w:rsidRPr="00D4121D" w:rsidRDefault="001E36E6" w:rsidP="001E36E6">
      <w:pPr>
        <w:pStyle w:val="ListParagraph"/>
        <w:spacing w:before="240" w:line="276" w:lineRule="auto"/>
        <w:ind w:left="360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>17.</w:t>
      </w:r>
      <w:r w:rsidRPr="00D4121D">
        <w:rPr>
          <w:rFonts w:ascii="Sylfaen" w:hAnsi="Sylfaen"/>
          <w:lang w:val="ka-GE"/>
        </w:rPr>
        <w:tab/>
        <w:t xml:space="preserve">ვარშავის საფონდო ბირჟა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5" w:history="1">
        <w:r w:rsidRPr="00D4121D">
          <w:rPr>
            <w:rStyle w:val="Hyperlink"/>
            <w:rFonts w:ascii="Sylfaen" w:hAnsi="Sylfaen"/>
            <w:lang w:val="ka-GE"/>
          </w:rPr>
          <w:t>https://www.gpw.pl</w:t>
        </w:r>
      </w:hyperlink>
      <w:r w:rsidRPr="00D4121D">
        <w:rPr>
          <w:rFonts w:ascii="Sylfaen" w:hAnsi="Sylfaen"/>
          <w:lang w:val="ka-GE"/>
        </w:rPr>
        <w:t xml:space="preserve">. </w:t>
      </w:r>
    </w:p>
    <w:p w14:paraId="1B9DD5F9" w14:textId="5E1B8273" w:rsidR="001E36E6" w:rsidRPr="00D4121D" w:rsidRDefault="001E36E6" w:rsidP="001E36E6">
      <w:pPr>
        <w:pStyle w:val="ListParagraph"/>
        <w:spacing w:before="240" w:line="276" w:lineRule="auto"/>
        <w:ind w:left="360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>18.</w:t>
      </w:r>
      <w:r w:rsidRPr="00D4121D">
        <w:rPr>
          <w:rFonts w:ascii="Sylfaen" w:hAnsi="Sylfaen"/>
          <w:lang w:val="ka-GE"/>
        </w:rPr>
        <w:tab/>
        <w:t xml:space="preserve"> „ინტერკონტინენტალ იქსჩეინჯი“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6" w:history="1">
        <w:r w:rsidRPr="00D4121D">
          <w:rPr>
            <w:rStyle w:val="Hyperlink"/>
            <w:rFonts w:ascii="Sylfaen" w:hAnsi="Sylfaen"/>
            <w:lang w:val="ka-GE"/>
          </w:rPr>
          <w:t>https://www.theice.com</w:t>
        </w:r>
      </w:hyperlink>
      <w:r w:rsidRPr="00D4121D">
        <w:rPr>
          <w:rFonts w:ascii="Sylfaen" w:hAnsi="Sylfaen"/>
          <w:lang w:val="ka-GE"/>
        </w:rPr>
        <w:t xml:space="preserve">.  </w:t>
      </w:r>
    </w:p>
    <w:p w14:paraId="112665D6" w14:textId="21665CA9" w:rsidR="001E36E6" w:rsidRPr="00D4121D" w:rsidRDefault="001E36E6" w:rsidP="001E36E6">
      <w:pPr>
        <w:pStyle w:val="ListParagraph"/>
        <w:spacing w:before="240" w:line="276" w:lineRule="auto"/>
        <w:ind w:left="360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>19.</w:t>
      </w:r>
      <w:r w:rsidRPr="00D4121D">
        <w:rPr>
          <w:rFonts w:ascii="Sylfaen" w:hAnsi="Sylfaen"/>
          <w:lang w:val="ka-GE"/>
        </w:rPr>
        <w:tab/>
        <w:t xml:space="preserve">სინგაპურის საფონდო ბირჟა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7" w:history="1">
        <w:r w:rsidRPr="00D4121D">
          <w:rPr>
            <w:rStyle w:val="Hyperlink"/>
            <w:rFonts w:ascii="Sylfaen" w:hAnsi="Sylfaen"/>
            <w:lang w:val="ka-GE"/>
          </w:rPr>
          <w:t>https://www.sgx.com</w:t>
        </w:r>
      </w:hyperlink>
      <w:r w:rsidRPr="00D4121D">
        <w:rPr>
          <w:rFonts w:ascii="Sylfaen" w:hAnsi="Sylfaen"/>
          <w:lang w:val="ka-GE"/>
        </w:rPr>
        <w:t xml:space="preserve">.  </w:t>
      </w:r>
    </w:p>
    <w:p w14:paraId="091D74F3" w14:textId="0FC19D6F" w:rsidR="001E36E6" w:rsidRPr="00D4121D" w:rsidRDefault="001E36E6" w:rsidP="001E36E6">
      <w:pPr>
        <w:pStyle w:val="ListParagraph"/>
        <w:spacing w:before="240" w:line="276" w:lineRule="auto"/>
        <w:ind w:left="360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>20.</w:t>
      </w:r>
      <w:r w:rsidRPr="00D4121D">
        <w:rPr>
          <w:rFonts w:ascii="Sylfaen" w:hAnsi="Sylfaen"/>
          <w:lang w:val="ka-GE"/>
        </w:rPr>
        <w:tab/>
        <w:t xml:space="preserve">„სიქს სვის იქსჩეინჯი“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8" w:history="1">
        <w:r w:rsidRPr="00D4121D">
          <w:rPr>
            <w:rStyle w:val="Hyperlink"/>
            <w:rFonts w:ascii="Sylfaen" w:hAnsi="Sylfaen"/>
            <w:lang w:val="ka-GE"/>
          </w:rPr>
          <w:t>https://www.six-group.com/en/home.html</w:t>
        </w:r>
      </w:hyperlink>
      <w:r w:rsidRPr="00D4121D">
        <w:rPr>
          <w:rFonts w:ascii="Sylfaen" w:hAnsi="Sylfaen"/>
          <w:lang w:val="ka-GE"/>
        </w:rPr>
        <w:t xml:space="preserve">; </w:t>
      </w:r>
    </w:p>
    <w:p w14:paraId="4A1C3637" w14:textId="2BA6C0D0" w:rsidR="001E36E6" w:rsidRPr="00D4121D" w:rsidRDefault="001E36E6" w:rsidP="001E36E6">
      <w:pPr>
        <w:pStyle w:val="ListParagraph"/>
        <w:spacing w:before="240" w:line="276" w:lineRule="auto"/>
        <w:ind w:left="360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>21.</w:t>
      </w:r>
      <w:r w:rsidRPr="00D4121D">
        <w:rPr>
          <w:rFonts w:ascii="Sylfaen" w:hAnsi="Sylfaen"/>
          <w:lang w:val="ka-GE"/>
        </w:rPr>
        <w:tab/>
        <w:t xml:space="preserve">კორეის საფონდო ბირჟა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29" w:history="1">
        <w:r w:rsidRPr="00D4121D">
          <w:rPr>
            <w:rStyle w:val="Hyperlink"/>
            <w:rFonts w:ascii="Sylfaen" w:hAnsi="Sylfaen"/>
            <w:lang w:val="ka-GE"/>
          </w:rPr>
          <w:t>https://global.krx.co.kr/main/main.jsp</w:t>
        </w:r>
      </w:hyperlink>
      <w:r w:rsidRPr="00D4121D">
        <w:rPr>
          <w:rFonts w:ascii="Sylfaen" w:hAnsi="Sylfaen"/>
          <w:lang w:val="ka-GE"/>
        </w:rPr>
        <w:t xml:space="preserve">;  </w:t>
      </w:r>
    </w:p>
    <w:p w14:paraId="3758AEB4" w14:textId="40C68282" w:rsidR="001E36E6" w:rsidRPr="00D4121D" w:rsidRDefault="001E36E6" w:rsidP="001E36E6">
      <w:pPr>
        <w:pStyle w:val="ListParagraph"/>
        <w:spacing w:before="240" w:line="276" w:lineRule="auto"/>
        <w:ind w:left="360"/>
        <w:jc w:val="both"/>
        <w:rPr>
          <w:rFonts w:ascii="Sylfaen" w:hAnsi="Sylfaen"/>
          <w:lang w:val="ka-GE"/>
        </w:rPr>
      </w:pPr>
      <w:r w:rsidRPr="00D4121D">
        <w:rPr>
          <w:rFonts w:ascii="Sylfaen" w:hAnsi="Sylfaen"/>
          <w:lang w:val="ka-GE"/>
        </w:rPr>
        <w:t>22.</w:t>
      </w:r>
      <w:r w:rsidRPr="00D4121D">
        <w:rPr>
          <w:rFonts w:ascii="Sylfaen" w:hAnsi="Sylfaen"/>
          <w:lang w:val="ka-GE"/>
        </w:rPr>
        <w:tab/>
        <w:t xml:space="preserve">ავსტრალიის საფონდო ბირჟა </w:t>
      </w:r>
      <w:r w:rsidR="00BD45CD" w:rsidRPr="00D4121D">
        <w:rPr>
          <w:rFonts w:ascii="Sylfaen" w:hAnsi="Sylfaen"/>
          <w:lang w:val="ka-GE"/>
        </w:rPr>
        <w:t>–</w:t>
      </w:r>
      <w:r w:rsidRPr="00D4121D">
        <w:rPr>
          <w:rFonts w:ascii="Sylfaen" w:hAnsi="Sylfaen"/>
          <w:lang w:val="ka-GE"/>
        </w:rPr>
        <w:t xml:space="preserve"> </w:t>
      </w:r>
      <w:hyperlink r:id="rId30" w:history="1">
        <w:r w:rsidRPr="00D4121D">
          <w:rPr>
            <w:rStyle w:val="Hyperlink"/>
            <w:rFonts w:ascii="Sylfaen" w:hAnsi="Sylfaen"/>
            <w:lang w:val="ka-GE"/>
          </w:rPr>
          <w:t>https://www.asx.com.au</w:t>
        </w:r>
      </w:hyperlink>
      <w:r w:rsidRPr="00D4121D">
        <w:rPr>
          <w:rFonts w:ascii="Sylfaen" w:hAnsi="Sylfaen"/>
          <w:lang w:val="ka-GE"/>
        </w:rPr>
        <w:t xml:space="preserve">.“. </w:t>
      </w:r>
    </w:p>
    <w:p w14:paraId="6032F73F" w14:textId="77777777" w:rsidR="00971609" w:rsidRDefault="00971609"/>
    <w:sectPr w:rsidR="00971609" w:rsidSect="001E36E6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0EA05" w14:textId="77777777" w:rsidR="001E47DA" w:rsidRDefault="001E47DA" w:rsidP="001E36E6">
      <w:pPr>
        <w:spacing w:after="0" w:line="240" w:lineRule="auto"/>
      </w:pPr>
      <w:r>
        <w:separator/>
      </w:r>
    </w:p>
  </w:endnote>
  <w:endnote w:type="continuationSeparator" w:id="0">
    <w:p w14:paraId="466D88BB" w14:textId="77777777" w:rsidR="001E47DA" w:rsidRDefault="001E47DA" w:rsidP="001E3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884E4" w14:textId="77777777" w:rsidR="001E47DA" w:rsidRDefault="001E47DA" w:rsidP="001E36E6">
      <w:pPr>
        <w:spacing w:after="0" w:line="240" w:lineRule="auto"/>
      </w:pPr>
      <w:r>
        <w:separator/>
      </w:r>
    </w:p>
  </w:footnote>
  <w:footnote w:type="continuationSeparator" w:id="0">
    <w:p w14:paraId="42184B8C" w14:textId="77777777" w:rsidR="001E47DA" w:rsidRDefault="001E47DA" w:rsidP="001E3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C12B2"/>
    <w:multiLevelType w:val="hybridMultilevel"/>
    <w:tmpl w:val="04D0E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810"/>
    <w:rsid w:val="000A5DB6"/>
    <w:rsid w:val="001E36E6"/>
    <w:rsid w:val="001E47DA"/>
    <w:rsid w:val="0020293A"/>
    <w:rsid w:val="00386BC5"/>
    <w:rsid w:val="00495DC5"/>
    <w:rsid w:val="004F10B0"/>
    <w:rsid w:val="00712A88"/>
    <w:rsid w:val="007B5810"/>
    <w:rsid w:val="00971609"/>
    <w:rsid w:val="00B62150"/>
    <w:rsid w:val="00BD45CD"/>
    <w:rsid w:val="00C10A58"/>
    <w:rsid w:val="00D22D2D"/>
    <w:rsid w:val="00D50CFD"/>
    <w:rsid w:val="00DA06D4"/>
    <w:rsid w:val="00DC2A83"/>
    <w:rsid w:val="00E0010C"/>
    <w:rsid w:val="00E03A1D"/>
    <w:rsid w:val="00E330C6"/>
    <w:rsid w:val="00EA3966"/>
    <w:rsid w:val="00F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37BEF5"/>
  <w15:chartTrackingRefBased/>
  <w15:docId w15:val="{1C511A2E-F448-40ED-9CDE-757CA4CD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6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6E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36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36E6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36E6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E36E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6E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E36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6E6"/>
  </w:style>
  <w:style w:type="paragraph" w:styleId="Footer">
    <w:name w:val="footer"/>
    <w:basedOn w:val="Normal"/>
    <w:link w:val="FooterChar"/>
    <w:uiPriority w:val="99"/>
    <w:unhideWhenUsed/>
    <w:rsid w:val="001E36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6E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5DC5"/>
    <w:pPr>
      <w:spacing w:after="16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5D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hkex.com.hk" TargetMode="External"/><Relationship Id="rId18" Type="http://schemas.openxmlformats.org/officeDocument/2006/relationships/hyperlink" Target="http://deutsche-boerse.com" TargetMode="External"/><Relationship Id="rId26" Type="http://schemas.openxmlformats.org/officeDocument/2006/relationships/hyperlink" Target="https://www.theice.com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boerse-berlin.de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sse.com.cn" TargetMode="External"/><Relationship Id="rId17" Type="http://schemas.openxmlformats.org/officeDocument/2006/relationships/hyperlink" Target="https://www.tsx.com" TargetMode="External"/><Relationship Id="rId25" Type="http://schemas.openxmlformats.org/officeDocument/2006/relationships/hyperlink" Target="https://www.gpw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zse.cn" TargetMode="External"/><Relationship Id="rId20" Type="http://schemas.openxmlformats.org/officeDocument/2006/relationships/hyperlink" Target="https://www.boerse-berlin.de" TargetMode="External"/><Relationship Id="rId29" Type="http://schemas.openxmlformats.org/officeDocument/2006/relationships/hyperlink" Target="https://global.krx.co.kr/main/main.js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jpx.co.jp" TargetMode="External"/><Relationship Id="rId24" Type="http://schemas.openxmlformats.org/officeDocument/2006/relationships/hyperlink" Target="https://www.luxse.com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londonstockexchange.com" TargetMode="External"/><Relationship Id="rId23" Type="http://schemas.openxmlformats.org/officeDocument/2006/relationships/hyperlink" Target="https://www.treasurydirect.gov" TargetMode="External"/><Relationship Id="rId28" Type="http://schemas.openxmlformats.org/officeDocument/2006/relationships/hyperlink" Target="https://www.six-group.com/en/home.html" TargetMode="External"/><Relationship Id="rId10" Type="http://schemas.openxmlformats.org/officeDocument/2006/relationships/hyperlink" Target="https://www.nasdaq.com" TargetMode="External"/><Relationship Id="rId19" Type="http://schemas.openxmlformats.org/officeDocument/2006/relationships/hyperlink" Target="https://www.boerse-muenchen.de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nyse.com" TargetMode="External"/><Relationship Id="rId14" Type="http://schemas.openxmlformats.org/officeDocument/2006/relationships/hyperlink" Target="http://www.euronext.com" TargetMode="External"/><Relationship Id="rId22" Type="http://schemas.openxmlformats.org/officeDocument/2006/relationships/hyperlink" Target="https://www.boerse-frankfurt.de" TargetMode="External"/><Relationship Id="rId27" Type="http://schemas.openxmlformats.org/officeDocument/2006/relationships/hyperlink" Target="https://www.sgx.com" TargetMode="External"/><Relationship Id="rId30" Type="http://schemas.openxmlformats.org/officeDocument/2006/relationships/hyperlink" Target="https://www.asx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YWVkaXNoZXJhc2h2aWxpPC9Vc2VyTmFtZT48RGF0ZVRpbWU+NC8xNi8yMDI1IDc6MzM6MzEgQU08L0RhdGVUaW1lPjxMYWJlbFN0cmluZz5UaGlzIGl0ZW0gaGFzIG5vIGNsYXNzaWZpY2F0aW9uPC9MYWJlbFN0cmluZz48L2l0ZW0+PC9sYWJlbEhpc3Rvcnk+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99A82430-10E8-4714-A816-E6FD724E88C1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0FF20F8C-5459-4FF1-B7A9-73D63A1B4B4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Edisherashvili</dc:creator>
  <cp:keywords/>
  <dc:description/>
  <cp:lastModifiedBy>Natalia Varadashvili</cp:lastModifiedBy>
  <cp:revision>13</cp:revision>
  <dcterms:created xsi:type="dcterms:W3CDTF">2025-04-16T07:32:00Z</dcterms:created>
  <dcterms:modified xsi:type="dcterms:W3CDTF">2025-07-22T07:11:00Z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93d118ef-58df-4585-bc12-6d5340366bfd</vt:lpwstr>
  </property>
  <property fmtid="{D5CDD505-2E9C-101B-9397-08002B2CF9AE}" pid="3" name="bjSaver">
    <vt:lpwstr>EzDBkChimdgFWszu3AlS0dsiFlS7+Fvg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{99A82430-10E8-4714-A816-E6FD724E88C1}</vt:lpwstr>
  </property>
</Properties>
</file>