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26193" w:rsidRPr="006A405B" w:rsidRDefault="005E10E0">
      <w:pPr>
        <w:spacing w:after="635"/>
        <w:ind w:left="0" w:firstLine="0"/>
        <w:jc w:val="left"/>
        <w:rPr>
          <w:rFonts w:ascii="Sylfaen" w:hAnsi="Sylfaen"/>
          <w:lang w:val="ka-GE"/>
        </w:rPr>
      </w:pPr>
      <w:r w:rsidRPr="006A405B">
        <w:rPr>
          <w:rFonts w:ascii="Sylfaen" w:eastAsia="Times New Roman" w:hAnsi="Sylfaen" w:cs="Times New Roman"/>
          <w:sz w:val="24"/>
          <w:lang w:val="ka-GE"/>
        </w:rPr>
        <w:t xml:space="preserve"> </w:t>
      </w:r>
      <w:r w:rsidRPr="006A405B">
        <w:rPr>
          <w:rFonts w:ascii="Sylfaen" w:eastAsia="Times New Roman" w:hAnsi="Sylfaen" w:cs="Times New Roman"/>
          <w:sz w:val="24"/>
          <w:lang w:val="ka-GE"/>
        </w:rPr>
        <w:tab/>
        <w:t xml:space="preserve"> </w:t>
      </w:r>
    </w:p>
    <w:p w:rsidR="00D26193" w:rsidRPr="006A405B" w:rsidRDefault="005E10E0" w:rsidP="006A405B">
      <w:pPr>
        <w:spacing w:after="0"/>
        <w:ind w:left="0" w:firstLine="0"/>
        <w:jc w:val="right"/>
        <w:rPr>
          <w:rFonts w:ascii="Sylfaen" w:hAnsi="Sylfaen"/>
          <w:lang w:val="ka-GE"/>
        </w:rPr>
      </w:pPr>
      <w:r w:rsidRPr="006A405B">
        <w:rPr>
          <w:rFonts w:ascii="Sylfaen" w:hAnsi="Sylfaen"/>
          <w:sz w:val="21"/>
          <w:lang w:val="ka-GE"/>
        </w:rPr>
        <w:t xml:space="preserve">დანართი </w:t>
      </w:r>
      <w:r w:rsidR="006A405B">
        <w:rPr>
          <w:rFonts w:ascii="Sylfaen" w:hAnsi="Sylfaen"/>
          <w:sz w:val="21"/>
          <w:lang w:val="ru-RU"/>
        </w:rPr>
        <w:t>№</w:t>
      </w:r>
      <w:r w:rsidRPr="006A405B">
        <w:rPr>
          <w:rFonts w:ascii="Sylfaen" w:hAnsi="Sylfaen"/>
          <w:sz w:val="21"/>
          <w:lang w:val="ka-GE"/>
        </w:rPr>
        <w:t xml:space="preserve">2 </w:t>
      </w:r>
    </w:p>
    <w:p w:rsidR="00D26193" w:rsidRPr="006A405B" w:rsidRDefault="005E10E0">
      <w:pPr>
        <w:spacing w:after="0"/>
        <w:ind w:left="0" w:firstLine="0"/>
        <w:jc w:val="left"/>
        <w:rPr>
          <w:rFonts w:ascii="Sylfaen" w:hAnsi="Sylfaen"/>
          <w:lang w:val="ka-GE"/>
        </w:rPr>
      </w:pPr>
      <w:r w:rsidRPr="006A405B">
        <w:rPr>
          <w:rFonts w:ascii="Sylfaen" w:eastAsia="Times New Roman" w:hAnsi="Sylfaen" w:cs="Times New Roman"/>
          <w:sz w:val="16"/>
          <w:lang w:val="ka-GE"/>
        </w:rPr>
        <w:t xml:space="preserve"> </w:t>
      </w:r>
    </w:p>
    <w:p w:rsidR="00D26193" w:rsidRPr="006A405B" w:rsidRDefault="005E10E0">
      <w:pPr>
        <w:spacing w:after="7" w:line="233" w:lineRule="auto"/>
        <w:ind w:left="0" w:right="11308" w:firstLine="0"/>
        <w:jc w:val="left"/>
        <w:rPr>
          <w:rFonts w:ascii="Sylfaen" w:hAnsi="Sylfaen"/>
          <w:lang w:val="ka-GE"/>
        </w:rPr>
      </w:pPr>
      <w:r w:rsidRPr="006A405B">
        <w:rPr>
          <w:rFonts w:ascii="Sylfaen" w:eastAsia="Times New Roman" w:hAnsi="Sylfaen" w:cs="Times New Roman"/>
          <w:sz w:val="20"/>
          <w:lang w:val="ka-GE"/>
        </w:rPr>
        <w:t xml:space="preserve"> </w:t>
      </w:r>
      <w:r w:rsidRPr="006A405B">
        <w:rPr>
          <w:rFonts w:ascii="Sylfaen" w:hAnsi="Sylfaen"/>
          <w:lang w:val="ka-GE"/>
        </w:rPr>
        <w:t xml:space="preserve"> </w:t>
      </w:r>
    </w:p>
    <w:p w:rsidR="00D26193" w:rsidRPr="006A405B" w:rsidRDefault="005E10E0">
      <w:pPr>
        <w:ind w:left="245" w:right="40"/>
        <w:rPr>
          <w:rFonts w:ascii="Sylfaen" w:hAnsi="Sylfaen"/>
          <w:lang w:val="ka-GE"/>
        </w:rPr>
      </w:pPr>
      <w:r w:rsidRPr="006A405B">
        <w:rPr>
          <w:rFonts w:ascii="Sylfaen" w:hAnsi="Sylfaen"/>
          <w:lang w:val="ka-GE"/>
        </w:rPr>
        <w:t xml:space="preserve">რუკაზე მონიშნული ტერიტორია მოიცავს: </w:t>
      </w:r>
    </w:p>
    <w:p w:rsidR="00D26193" w:rsidRPr="006A405B" w:rsidRDefault="005E10E0">
      <w:pPr>
        <w:numPr>
          <w:ilvl w:val="0"/>
          <w:numId w:val="1"/>
        </w:numPr>
        <w:ind w:right="40"/>
        <w:rPr>
          <w:rFonts w:ascii="Sylfaen" w:hAnsi="Sylfaen"/>
          <w:lang w:val="ka-GE"/>
        </w:rPr>
      </w:pPr>
      <w:r w:rsidRPr="006A405B">
        <w:rPr>
          <w:rFonts w:ascii="Sylfaen" w:hAnsi="Sylfaen"/>
          <w:lang w:val="ka-GE"/>
        </w:rPr>
        <w:t xml:space="preserve">მარცხენა სანაპიროზე: დავით აღმაშენებლის გამზირს მთლიანად; უშუალოდ მარცხენა სანაპიროს – გრიბოედოვის ძეგლიდან მეტეხის წარბის გაყოლებაზე მაჭრის ხევამდე და ბარათაშვილის აღმართს </w:t>
      </w:r>
      <w:r w:rsidR="00170C75" w:rsidRPr="006A405B">
        <w:rPr>
          <w:rFonts w:ascii="Sylfaen" w:hAnsi="Sylfaen"/>
          <w:lang w:val="ka-GE"/>
        </w:rPr>
        <w:t xml:space="preserve">წმინდა </w:t>
      </w:r>
      <w:r w:rsidRPr="006A405B">
        <w:rPr>
          <w:rFonts w:ascii="Sylfaen" w:hAnsi="Sylfaen"/>
          <w:lang w:val="ka-GE"/>
        </w:rPr>
        <w:t xml:space="preserve">ქეთევან </w:t>
      </w:r>
      <w:r w:rsidR="00170C75" w:rsidRPr="006A405B">
        <w:rPr>
          <w:rFonts w:ascii="Sylfaen" w:hAnsi="Sylfaen"/>
          <w:lang w:val="ka-GE"/>
        </w:rPr>
        <w:t>დედოფლის გამზირის</w:t>
      </w:r>
      <w:r w:rsidRPr="006A405B">
        <w:rPr>
          <w:rFonts w:ascii="Sylfaen" w:hAnsi="Sylfaen"/>
          <w:lang w:val="ka-GE"/>
        </w:rPr>
        <w:t xml:space="preserve"> გასწვრივ </w:t>
      </w:r>
      <w:r w:rsidR="00480B40" w:rsidRPr="006A405B">
        <w:rPr>
          <w:rFonts w:ascii="Sylfaen" w:hAnsi="Sylfaen"/>
          <w:lang w:val="ka-GE"/>
        </w:rPr>
        <w:t xml:space="preserve">ნიკოლოზ </w:t>
      </w:r>
      <w:proofErr w:type="spellStart"/>
      <w:r w:rsidR="00480B40" w:rsidRPr="006A405B">
        <w:rPr>
          <w:rFonts w:ascii="Sylfaen" w:hAnsi="Sylfaen"/>
          <w:lang w:val="ka-GE"/>
        </w:rPr>
        <w:t>იზაშვილის</w:t>
      </w:r>
      <w:proofErr w:type="spellEnd"/>
      <w:r w:rsidRPr="006A405B">
        <w:rPr>
          <w:rFonts w:ascii="Sylfaen" w:hAnsi="Sylfaen"/>
          <w:lang w:val="ka-GE"/>
        </w:rPr>
        <w:t xml:space="preserve"> ქუჩამდე. </w:t>
      </w:r>
    </w:p>
    <w:p w:rsidR="00D26193" w:rsidRPr="006A405B" w:rsidRDefault="005E10E0">
      <w:pPr>
        <w:spacing w:after="0"/>
        <w:ind w:left="0" w:firstLine="0"/>
        <w:jc w:val="left"/>
        <w:rPr>
          <w:rFonts w:ascii="Sylfaen" w:hAnsi="Sylfaen"/>
          <w:lang w:val="ka-GE"/>
        </w:rPr>
      </w:pPr>
      <w:r w:rsidRPr="006A405B">
        <w:rPr>
          <w:rFonts w:ascii="Sylfaen" w:eastAsia="Times New Roman" w:hAnsi="Sylfaen" w:cs="Times New Roman"/>
          <w:sz w:val="26"/>
          <w:lang w:val="ka-GE"/>
        </w:rPr>
        <w:t xml:space="preserve"> </w:t>
      </w:r>
    </w:p>
    <w:p w:rsidR="00D26193" w:rsidRPr="006A405B" w:rsidRDefault="005E10E0">
      <w:pPr>
        <w:numPr>
          <w:ilvl w:val="0"/>
          <w:numId w:val="1"/>
        </w:numPr>
        <w:ind w:right="40"/>
        <w:rPr>
          <w:rFonts w:ascii="Sylfaen" w:hAnsi="Sylfaen"/>
          <w:lang w:val="ka-GE"/>
        </w:rPr>
      </w:pPr>
      <w:r w:rsidRPr="006A405B">
        <w:rPr>
          <w:rFonts w:ascii="Sylfaen" w:hAnsi="Sylfaen"/>
          <w:lang w:val="ka-GE"/>
        </w:rPr>
        <w:t xml:space="preserve">მარჯვენა სანაპიროზე: რუსთაველის გამზირს </w:t>
      </w:r>
      <w:proofErr w:type="spellStart"/>
      <w:r w:rsidRPr="006A405B">
        <w:rPr>
          <w:rFonts w:ascii="Sylfaen" w:hAnsi="Sylfaen"/>
          <w:lang w:val="ka-GE"/>
        </w:rPr>
        <w:t>ფილარმონიდან</w:t>
      </w:r>
      <w:proofErr w:type="spellEnd"/>
      <w:r w:rsidRPr="006A405B">
        <w:rPr>
          <w:rFonts w:ascii="Sylfaen" w:hAnsi="Sylfaen"/>
          <w:lang w:val="ka-GE"/>
        </w:rPr>
        <w:t xml:space="preserve"> თავისუფლების მოედნის ჩათვლით; უშუალოდ მარჯვენა სანაპიროს – სასტუმრო ივერიის </w:t>
      </w:r>
      <w:proofErr w:type="spellStart"/>
      <w:r w:rsidRPr="006A405B">
        <w:rPr>
          <w:rFonts w:ascii="Sylfaen" w:hAnsi="Sylfaen"/>
          <w:lang w:val="ka-GE"/>
        </w:rPr>
        <w:t>გასწვრივიდან</w:t>
      </w:r>
      <w:proofErr w:type="spellEnd"/>
      <w:r w:rsidRPr="006A405B">
        <w:rPr>
          <w:rFonts w:ascii="Sylfaen" w:hAnsi="Sylfaen"/>
          <w:lang w:val="ka-GE"/>
        </w:rPr>
        <w:t xml:space="preserve"> იბრაჰიმ </w:t>
      </w:r>
      <w:proofErr w:type="spellStart"/>
      <w:r w:rsidR="008A7D08" w:rsidRPr="006A405B">
        <w:rPr>
          <w:rFonts w:ascii="Sylfaen" w:hAnsi="Sylfaen"/>
          <w:lang w:val="ka-GE"/>
        </w:rPr>
        <w:t>ისპაჰან</w:t>
      </w:r>
      <w:r w:rsidRPr="006A405B">
        <w:rPr>
          <w:rFonts w:ascii="Sylfaen" w:hAnsi="Sylfaen"/>
          <w:lang w:val="ka-GE"/>
        </w:rPr>
        <w:t>ლის</w:t>
      </w:r>
      <w:proofErr w:type="spellEnd"/>
      <w:r w:rsidRPr="006A405B">
        <w:rPr>
          <w:rFonts w:ascii="Sylfaen" w:hAnsi="Sylfaen"/>
          <w:lang w:val="ka-GE"/>
        </w:rPr>
        <w:t xml:space="preserve"> ქუჩამდე; განივ კავშირებს მათ შორის – გიორგი ჭანტურიას, პუშკინისა და ბარათაშვილის, </w:t>
      </w:r>
      <w:r w:rsidR="00C363FF" w:rsidRPr="006A405B">
        <w:rPr>
          <w:rFonts w:ascii="Sylfaen" w:hAnsi="Sylfaen"/>
          <w:lang w:val="ka-GE"/>
        </w:rPr>
        <w:t>კოტ</w:t>
      </w:r>
      <w:r w:rsidRPr="006A405B">
        <w:rPr>
          <w:rFonts w:ascii="Sylfaen" w:hAnsi="Sylfaen"/>
          <w:lang w:val="ka-GE"/>
        </w:rPr>
        <w:t xml:space="preserve">ე აფხაზის ქუჩების გასწვრივ და კალაუბანს. </w:t>
      </w:r>
    </w:p>
    <w:p w:rsidR="00D26193" w:rsidRPr="006A405B" w:rsidRDefault="005E10E0">
      <w:pPr>
        <w:spacing w:after="0"/>
        <w:ind w:left="0" w:firstLine="0"/>
        <w:jc w:val="left"/>
        <w:rPr>
          <w:rFonts w:ascii="Sylfaen" w:hAnsi="Sylfaen"/>
          <w:lang w:val="ka-GE"/>
        </w:rPr>
      </w:pPr>
      <w:r w:rsidRPr="006A405B">
        <w:rPr>
          <w:rFonts w:ascii="Sylfaen" w:eastAsia="Times New Roman" w:hAnsi="Sylfaen" w:cs="Times New Roman"/>
          <w:sz w:val="26"/>
          <w:lang w:val="ka-GE"/>
        </w:rPr>
        <w:t xml:space="preserve"> </w:t>
      </w:r>
    </w:p>
    <w:p w:rsidR="00D26193" w:rsidRPr="006A405B" w:rsidRDefault="005E10E0">
      <w:pPr>
        <w:ind w:left="245" w:right="40"/>
        <w:rPr>
          <w:rFonts w:ascii="Sylfaen" w:hAnsi="Sylfaen"/>
          <w:lang w:val="ka-GE"/>
        </w:rPr>
      </w:pPr>
      <w:r w:rsidRPr="006A405B">
        <w:rPr>
          <w:rFonts w:ascii="Sylfaen" w:hAnsi="Sylfaen"/>
          <w:lang w:val="ka-GE"/>
        </w:rPr>
        <w:t xml:space="preserve">· მარცხენა სანაპიროზე ტერიტორიის საწყისი წერტილი მდებარეობს წინამძღვრიშვილის ქუჩისა და ცაბაძის ქუჩის გადაკვეთაზე, მიუყვება ცაბაძის ქუჩის კენტი რიცხვების უკანა  ეზოებს დავით აღმაშენებლის გამზირამდე; შემდეგ მიუყვება დავით აღმაშენებლის გამზირის კენტი რიცხვების უკანა ეზოებს, ამ მიმართულებით ჰკვეთს თამარ მეფის, ბაქოს ქუჩას, მთლიანად მოიცავს კარგარეთელის, ტოვსტონოგოვის, ზ. ჭავჭავაძის და მარჯანიშვილის ქუჩებს და მათ შორის ტერიტორიებს, კვლავ მიუყვება დავით აღმაშენებლის გამზირის კენტი რიცხვების უკანა ეზოებს, ამ მიმართულებით ჰკვეთს კიევის, მაზნიაშვილის, </w:t>
      </w:r>
      <w:r w:rsidR="003272AF" w:rsidRPr="006A405B">
        <w:rPr>
          <w:rFonts w:ascii="Sylfaen" w:hAnsi="Sylfaen"/>
          <w:lang w:val="ka-GE"/>
        </w:rPr>
        <w:t>თამაზ გამყრელიძის</w:t>
      </w:r>
      <w:r w:rsidRPr="006A405B">
        <w:rPr>
          <w:rFonts w:ascii="Sylfaen" w:hAnsi="Sylfaen"/>
          <w:lang w:val="ka-GE"/>
        </w:rPr>
        <w:t xml:space="preserve">, ვარციხის, ქურდიანის, ტყვიავის, გოგიბერიძის ქუჩებს, გასდევს </w:t>
      </w:r>
      <w:proofErr w:type="spellStart"/>
      <w:r w:rsidRPr="006A405B">
        <w:rPr>
          <w:rFonts w:ascii="Sylfaen" w:hAnsi="Sylfaen"/>
          <w:lang w:val="ka-GE"/>
        </w:rPr>
        <w:t>ხეთაგუროვის</w:t>
      </w:r>
      <w:proofErr w:type="spellEnd"/>
      <w:r w:rsidRPr="006A405B">
        <w:rPr>
          <w:rFonts w:ascii="Sylfaen" w:hAnsi="Sylfaen"/>
          <w:lang w:val="ka-GE"/>
        </w:rPr>
        <w:t xml:space="preserve"> ქუჩის შუა ხაზს ახვლედიანის აღმართამდე, მიუყვება ახვლედიანის ქუჩის ლუწი რიცხვების უკანა ეზოებს აბდუშელიშვილის ქუჩამდე, მიუყვება ალვანისა და არარატის ქუჩის შუა ხაზს არმაზის ქუჩამდე, მოიცავს არმაზის ქუჩას მთლიანად და მათი გადაკვეთიდან მოიცავს დუშეთის ქუჩას მთლიანად </w:t>
      </w:r>
      <w:r w:rsidR="00333FB4" w:rsidRPr="006A405B">
        <w:rPr>
          <w:rFonts w:ascii="Sylfaen" w:hAnsi="Sylfaen"/>
          <w:lang w:val="ka-GE"/>
        </w:rPr>
        <w:t xml:space="preserve">წმინდა ქეთევან დედოფლის </w:t>
      </w:r>
      <w:r w:rsidRPr="006A405B">
        <w:rPr>
          <w:rFonts w:ascii="Sylfaen" w:hAnsi="Sylfaen"/>
          <w:lang w:val="ka-GE"/>
        </w:rPr>
        <w:t xml:space="preserve">მოედნამდე, შემდეგ მთლიანად მოიცავს </w:t>
      </w:r>
      <w:r w:rsidR="00333FB4" w:rsidRPr="006A405B">
        <w:rPr>
          <w:rFonts w:ascii="Sylfaen" w:hAnsi="Sylfaen"/>
          <w:lang w:val="ka-GE"/>
        </w:rPr>
        <w:t xml:space="preserve">წმინდა ქეთევან დედოფლის </w:t>
      </w:r>
      <w:r w:rsidRPr="006A405B">
        <w:rPr>
          <w:rFonts w:ascii="Sylfaen" w:hAnsi="Sylfaen"/>
          <w:lang w:val="ka-GE"/>
        </w:rPr>
        <w:t xml:space="preserve">მოედანს ფაღავას ქუჩის ლუწი რიცხვის უკანა ეზოების ჩათვლით, მიუყვება </w:t>
      </w:r>
      <w:r w:rsidR="00537CD8" w:rsidRPr="006A405B">
        <w:rPr>
          <w:rFonts w:ascii="Sylfaen" w:hAnsi="Sylfaen"/>
          <w:lang w:val="ka-GE"/>
        </w:rPr>
        <w:t xml:space="preserve">წმინდა ქეთევან დედოფლის გამზირის </w:t>
      </w:r>
      <w:r w:rsidRPr="006A405B">
        <w:rPr>
          <w:rFonts w:ascii="Sylfaen" w:hAnsi="Sylfaen"/>
          <w:lang w:val="ka-GE"/>
        </w:rPr>
        <w:t xml:space="preserve">ლუწი რიცხვების უკანა ეზოებს </w:t>
      </w:r>
      <w:proofErr w:type="spellStart"/>
      <w:r w:rsidRPr="006A405B">
        <w:rPr>
          <w:rFonts w:ascii="Sylfaen" w:hAnsi="Sylfaen"/>
          <w:lang w:val="ka-GE"/>
        </w:rPr>
        <w:t>იზაშვილის</w:t>
      </w:r>
      <w:proofErr w:type="spellEnd"/>
      <w:r w:rsidRPr="006A405B">
        <w:rPr>
          <w:rFonts w:ascii="Sylfaen" w:hAnsi="Sylfaen"/>
          <w:lang w:val="ka-GE"/>
        </w:rPr>
        <w:t xml:space="preserve"> ქუჩამდე, გადმოდის ქუჩის მეორე მხარეს და შემდეგ </w:t>
      </w:r>
      <w:r w:rsidR="00537CD8" w:rsidRPr="006A405B">
        <w:rPr>
          <w:rFonts w:ascii="Sylfaen" w:hAnsi="Sylfaen"/>
          <w:lang w:val="ka-GE"/>
        </w:rPr>
        <w:t xml:space="preserve">წმინდა ქეთევან დედოფლის </w:t>
      </w:r>
      <w:r w:rsidRPr="006A405B">
        <w:rPr>
          <w:rFonts w:ascii="Sylfaen" w:hAnsi="Sylfaen"/>
          <w:lang w:val="ka-GE"/>
        </w:rPr>
        <w:t xml:space="preserve">გამზირს კენტი რიცხვების უკანა ეზოების გასწვრივ მიუყვება ურბნისის ქუჩამდე, დარეჯანის სასახლესთან უკანა ეზოებით გასდევს მეტეხის  აღმართს  და მთლიანად მოიცავს ჯორბენაძის ქუჩის ორივე  მხარეს მაჭრის ხევამდე, საიდანაც შემდეგ დინების საწინააღმდეგოდ მოუყვება მდინარე მტკვრის მარცხენა სანაპიროს გრიბოედოვის ძეგლამდე, უხვევს ჩრდილოეთით, </w:t>
      </w:r>
      <w:r w:rsidR="000137E0" w:rsidRPr="006A405B">
        <w:rPr>
          <w:rFonts w:ascii="Sylfaen" w:hAnsi="Sylfaen"/>
          <w:lang w:val="ka-GE"/>
        </w:rPr>
        <w:t>ანზორ ერქომაიშვილის</w:t>
      </w:r>
      <w:r w:rsidRPr="006A405B">
        <w:rPr>
          <w:rFonts w:ascii="Sylfaen" w:hAnsi="Sylfaen"/>
          <w:lang w:val="ka-GE"/>
        </w:rPr>
        <w:t xml:space="preserve"> ქუჩის გასწვრივ ჰკვეთს უზნაძის ქუჩას და ვარციხის ქუჩისკენ კენტი რიცხვების უკანა ეზოებს, მოიცავს ვარციხის ქუჩის უკანა ეზოებს, უხვევს ჩრდილო-დასავლეთისაკენ და მიუყვება დავით აღმაშენებლის გამზირის ლუწი რიცხვების უკანა ეზოებს, ამ მიმართულებით ჰკვეთს აბაშიძის, </w:t>
      </w:r>
      <w:proofErr w:type="spellStart"/>
      <w:r w:rsidRPr="006A405B">
        <w:rPr>
          <w:rFonts w:ascii="Sylfaen" w:hAnsi="Sylfaen"/>
          <w:lang w:val="ka-GE"/>
        </w:rPr>
        <w:t>სანკტ</w:t>
      </w:r>
      <w:proofErr w:type="spellEnd"/>
      <w:r w:rsidRPr="006A405B">
        <w:rPr>
          <w:rFonts w:ascii="Sylfaen" w:hAnsi="Sylfaen"/>
          <w:lang w:val="ka-GE"/>
        </w:rPr>
        <w:t xml:space="preserve">-პეტერბურგის ქუჩებს მარჯანიშვილის ქუჩამდე, მთლიანად მოიცავს მარჯანიშვილის ქუჩის უკანა ეზოებს მარჯანიშვილის ქუჩიდან უ. ჩხეიძის ქუჩამდე, შემდეგ კვლავ მიუყვება დავით აღმაშენებლის გამზირის ლუწი რიცხვების  უკანა ეზოებს და ამ მიმართულებით ჰკვეთს </w:t>
      </w:r>
      <w:proofErr w:type="spellStart"/>
      <w:r w:rsidRPr="006A405B">
        <w:rPr>
          <w:rFonts w:ascii="Sylfaen" w:hAnsi="Sylfaen"/>
          <w:lang w:val="ka-GE"/>
        </w:rPr>
        <w:t>ტეტელაშვილის</w:t>
      </w:r>
      <w:proofErr w:type="spellEnd"/>
      <w:r w:rsidRPr="006A405B">
        <w:rPr>
          <w:rFonts w:ascii="Sylfaen" w:hAnsi="Sylfaen"/>
          <w:lang w:val="ka-GE"/>
        </w:rPr>
        <w:t xml:space="preserve">, კრილოვის, პასტერის ქუჩებს, თამარ მეფის გამზირს და ცაბაძის ქუჩასთან გარს უვლის მუსკომედიის თეატრს, მოიცავს მუშტაიდის ბაღის კუთხის შენობებს, მიუყვება ცაბაძის ქუჩის წყვილ მხარეს ბორის პაიჭაძის სტადიონის ღობის გასწვრივ და წინამძღვრიშვილის ქუჩასთან უერთდება საწყის წერტილს. </w:t>
      </w:r>
    </w:p>
    <w:p w:rsidR="00D26193" w:rsidRPr="006A405B" w:rsidRDefault="005E10E0">
      <w:pPr>
        <w:spacing w:after="0"/>
        <w:ind w:left="0" w:firstLine="0"/>
        <w:jc w:val="left"/>
        <w:rPr>
          <w:rFonts w:ascii="Sylfaen" w:hAnsi="Sylfaen"/>
          <w:lang w:val="ka-GE"/>
        </w:rPr>
      </w:pPr>
      <w:r w:rsidRPr="006A405B">
        <w:rPr>
          <w:rFonts w:ascii="Sylfaen" w:eastAsia="Times New Roman" w:hAnsi="Sylfaen" w:cs="Times New Roman"/>
          <w:sz w:val="26"/>
          <w:lang w:val="ka-GE"/>
        </w:rPr>
        <w:t xml:space="preserve"> </w:t>
      </w:r>
    </w:p>
    <w:p w:rsidR="00D26193" w:rsidRPr="006A405B" w:rsidRDefault="005E10E0">
      <w:pPr>
        <w:ind w:left="245" w:right="40"/>
        <w:rPr>
          <w:rFonts w:ascii="Sylfaen" w:hAnsi="Sylfaen"/>
          <w:lang w:val="ka-GE"/>
        </w:rPr>
      </w:pPr>
      <w:r w:rsidRPr="006A405B">
        <w:rPr>
          <w:rFonts w:ascii="Sylfaen" w:hAnsi="Sylfaen"/>
          <w:lang w:val="ka-GE"/>
        </w:rPr>
        <w:t xml:space="preserve">· მარჯვენა სანაპიროზე ტერიტორიის საწყისი წერტილი მდებარეობს და იწყება კოსტავას ქუჩაზე №43 სახლთან და ამ სახლის ჩათვლით მიუყვება კენტი რიცხვების უკანა ეზოებს, ამ მიმართულებით ჰკვეთს </w:t>
      </w:r>
      <w:proofErr w:type="spellStart"/>
      <w:r w:rsidRPr="006A405B">
        <w:rPr>
          <w:rFonts w:ascii="Sylfaen" w:hAnsi="Sylfaen"/>
          <w:lang w:val="ka-GE"/>
        </w:rPr>
        <w:t>ნ.ნიკოლაძის</w:t>
      </w:r>
      <w:proofErr w:type="spellEnd"/>
      <w:r w:rsidRPr="006A405B">
        <w:rPr>
          <w:rFonts w:ascii="Sylfaen" w:hAnsi="Sylfaen"/>
          <w:lang w:val="ka-GE"/>
        </w:rPr>
        <w:t xml:space="preserve">, მიმინოშვილის, ვაშლოვანის, ეკალაძის ქუჩებს </w:t>
      </w:r>
      <w:r w:rsidR="00485957" w:rsidRPr="006A405B">
        <w:rPr>
          <w:rFonts w:ascii="Sylfaen" w:hAnsi="Sylfaen"/>
          <w:lang w:val="ka-GE"/>
        </w:rPr>
        <w:t>პირველი რესპუბლიკის</w:t>
      </w:r>
      <w:r w:rsidRPr="006A405B">
        <w:rPr>
          <w:rFonts w:ascii="Sylfaen" w:hAnsi="Sylfaen"/>
          <w:lang w:val="ka-GE"/>
        </w:rPr>
        <w:t xml:space="preserve"> მოედნამდე, მთლიანად მოიცავს </w:t>
      </w:r>
      <w:r w:rsidR="00F248FD" w:rsidRPr="006A405B">
        <w:rPr>
          <w:rFonts w:ascii="Sylfaen" w:hAnsi="Sylfaen"/>
          <w:lang w:val="ka-GE"/>
        </w:rPr>
        <w:t>პირველი რესპუბლიკის</w:t>
      </w:r>
      <w:r w:rsidRPr="006A405B">
        <w:rPr>
          <w:rFonts w:ascii="Sylfaen" w:hAnsi="Sylfaen"/>
          <w:lang w:val="ka-GE"/>
        </w:rPr>
        <w:t xml:space="preserve"> მოედანს, </w:t>
      </w:r>
      <w:proofErr w:type="spellStart"/>
      <w:r w:rsidRPr="006A405B">
        <w:rPr>
          <w:rFonts w:ascii="Sylfaen" w:hAnsi="Sylfaen"/>
          <w:lang w:val="ka-GE"/>
        </w:rPr>
        <w:t>გ.ახვლედიანის</w:t>
      </w:r>
      <w:proofErr w:type="spellEnd"/>
      <w:r w:rsidRPr="006A405B">
        <w:rPr>
          <w:rFonts w:ascii="Sylfaen" w:hAnsi="Sylfaen"/>
          <w:lang w:val="ka-GE"/>
        </w:rPr>
        <w:t xml:space="preserve">, ქიაჩელის, ჯავახიშვილის ქუჩების მოედნის მიმდებარე უკანა ეზოების ჩათვლით, კვეთს ინაშვილის ქუჩას, გასდევს </w:t>
      </w:r>
      <w:r w:rsidR="009A571F" w:rsidRPr="006A405B">
        <w:rPr>
          <w:rFonts w:ascii="Sylfaen" w:hAnsi="Sylfaen"/>
          <w:lang w:val="ka-GE"/>
        </w:rPr>
        <w:t xml:space="preserve">ყოფილი </w:t>
      </w:r>
      <w:r w:rsidRPr="006A405B">
        <w:rPr>
          <w:rFonts w:ascii="Sylfaen" w:hAnsi="Sylfaen"/>
          <w:lang w:val="ka-GE"/>
        </w:rPr>
        <w:t xml:space="preserve">კვალის ქუჩის შუა ხაზს და შემდგომ მიუყვება რუსთაველის გამზირის კენტი რიცხვების უკანა ეზოებს, ამ მიმართულებით ჰკვეთს მესხიას, რევაზ ლაღიძის, </w:t>
      </w:r>
      <w:proofErr w:type="spellStart"/>
      <w:r w:rsidRPr="006A405B">
        <w:rPr>
          <w:rFonts w:ascii="Sylfaen" w:hAnsi="Sylfaen"/>
          <w:lang w:val="ka-GE"/>
        </w:rPr>
        <w:t>ვ.აბაშიძის</w:t>
      </w:r>
      <w:proofErr w:type="spellEnd"/>
      <w:r w:rsidRPr="006A405B">
        <w:rPr>
          <w:rFonts w:ascii="Sylfaen" w:hAnsi="Sylfaen"/>
          <w:lang w:val="ka-GE"/>
        </w:rPr>
        <w:t xml:space="preserve">, ჭანტურიას, ჯორჯაძის, ფურცელაძის ქუჩებს, ფურცელაძის ქუჩიდან მიუყვება გუდიაშვილის ქუჩის შუა ხაზს პუშკინის მოედნამდე, უხვევს  ხელმარცხნივ და მიუყვება პუშკინის ქუჩის ლუწი რიცხვების უკანა ეზოებს თაბუკაშვილის ქუჩამდე, შემდეგ თაბუკაშვილის ქუჩის ლუწი რიცხვების უკანა ეზოებს ფურცელაძის ქუჩის გადაკვეთამდე, შემდეგ ხელმარჯვნივ ფურცელაძის წყვილი და </w:t>
      </w:r>
      <w:proofErr w:type="spellStart"/>
      <w:r w:rsidRPr="006A405B">
        <w:rPr>
          <w:rFonts w:ascii="Sylfaen" w:hAnsi="Sylfaen"/>
          <w:lang w:val="ka-GE"/>
        </w:rPr>
        <w:t>ფხოვის</w:t>
      </w:r>
      <w:proofErr w:type="spellEnd"/>
      <w:r w:rsidRPr="006A405B">
        <w:rPr>
          <w:rFonts w:ascii="Sylfaen" w:hAnsi="Sylfaen"/>
          <w:lang w:val="ka-GE"/>
        </w:rPr>
        <w:t xml:space="preserve"> ქუჩის კენტი რიცხვების უკანა ეზოებს ათონელის ქუჩამდე, საიდანაც მიუყვება </w:t>
      </w:r>
      <w:r w:rsidR="0063279E" w:rsidRPr="006A405B">
        <w:rPr>
          <w:rFonts w:ascii="Sylfaen" w:hAnsi="Sylfaen"/>
          <w:lang w:val="ka-GE"/>
        </w:rPr>
        <w:t>9 აპრილის</w:t>
      </w:r>
      <w:r w:rsidRPr="006A405B">
        <w:rPr>
          <w:rFonts w:ascii="Sylfaen" w:hAnsi="Sylfaen"/>
          <w:lang w:val="ka-GE"/>
        </w:rPr>
        <w:t xml:space="preserve"> ბაღის საზღვარს ვირსალაძის ქუჩამდე და მიუყვება ვირსალაძის ქუჩის ლუწი რიცხვის და ბროსეს ქუჩის კენტი რიცხვის უკანა ეზოებს თაბუკაშვილის ქუჩის </w:t>
      </w:r>
      <w:r w:rsidRPr="006A405B">
        <w:rPr>
          <w:rFonts w:ascii="Sylfaen" w:hAnsi="Sylfaen"/>
          <w:lang w:val="ka-GE"/>
        </w:rPr>
        <w:lastRenderedPageBreak/>
        <w:t xml:space="preserve">შესახვევამდე, შემდეგ გასდევს ბროსეს და აპოლონ ქუთათელაძის ქუჩის შუა ხაზს თაბუკაშვილის ქუჩის №51 სახლამდე, რომლის გასწვრივ ჩადის მდინარე მტკვართან, უხვევს ხელმარჯვნივ და დინების მიმართულებით მარჯვენა სანაპიროს მოუყვება იბრაჰიმ </w:t>
      </w:r>
      <w:proofErr w:type="spellStart"/>
      <w:r w:rsidR="00E669F4" w:rsidRPr="006A405B">
        <w:rPr>
          <w:rFonts w:ascii="Sylfaen" w:hAnsi="Sylfaen"/>
          <w:lang w:val="ka-GE"/>
        </w:rPr>
        <w:t>ისპაჰან</w:t>
      </w:r>
      <w:r w:rsidRPr="006A405B">
        <w:rPr>
          <w:rFonts w:ascii="Sylfaen" w:hAnsi="Sylfaen"/>
          <w:lang w:val="ka-GE"/>
        </w:rPr>
        <w:t>ლის</w:t>
      </w:r>
      <w:proofErr w:type="spellEnd"/>
      <w:r w:rsidRPr="006A405B">
        <w:rPr>
          <w:rFonts w:ascii="Sylfaen" w:hAnsi="Sylfaen"/>
          <w:lang w:val="ka-GE"/>
        </w:rPr>
        <w:t xml:space="preserve"> ქუჩამდე, სადაც ჰკვეთს გორგასლის ქუჩას და უკანა მიმართულებით მიუყვება გორგასლის ქუჩის კენტი რიცხვების უკანა ეზოებს ფირდოუსის ქუჩამდე, რის შემდგომ იერთებს ახუნდოვის ქუჩის კენტი რიცხვების უკანა ეზოებს, გრიშაშვილის ქუჩის კენტ და ლუწი რიცხვების უკანა ეზოებს  მირზა  შაფის ქუჩის  ჩათვლით და  დასავლეთისკენ  გაუყვება  </w:t>
      </w:r>
      <w:proofErr w:type="spellStart"/>
      <w:r w:rsidRPr="006A405B">
        <w:rPr>
          <w:rFonts w:ascii="Sylfaen" w:hAnsi="Sylfaen"/>
          <w:lang w:val="ka-GE"/>
        </w:rPr>
        <w:t>მდ</w:t>
      </w:r>
      <w:proofErr w:type="spellEnd"/>
      <w:r w:rsidRPr="006A405B">
        <w:rPr>
          <w:rFonts w:ascii="Sylfaen" w:hAnsi="Sylfaen"/>
          <w:lang w:val="ka-GE"/>
        </w:rPr>
        <w:t xml:space="preserve">.  </w:t>
      </w:r>
      <w:proofErr w:type="spellStart"/>
      <w:r w:rsidRPr="006A405B">
        <w:rPr>
          <w:rFonts w:ascii="Sylfaen" w:hAnsi="Sylfaen"/>
          <w:lang w:val="ka-GE"/>
        </w:rPr>
        <w:t>ლეღვთახევის</w:t>
      </w:r>
      <w:proofErr w:type="spellEnd"/>
      <w:r w:rsidRPr="006A405B">
        <w:rPr>
          <w:rFonts w:ascii="Sylfaen" w:hAnsi="Sylfaen"/>
          <w:lang w:val="ka-GE"/>
        </w:rPr>
        <w:t xml:space="preserve"> ხეობას, მოიცავს ბოტანიკური ბაღის ნაწილს და სოლოლაკის ხეივანში განთავსებული მუზეუმის გასწვრივ უხვევს ჩრდილოეთისაკენ, გადაკვეთს სოლოლაკის ქედს, მთლიანად მოიცავს ასკანის ქუჩის უკანა ეზოებს, გადაკვეთს ლადო ასათიანის ქუჩას პურის მოედანთან, მთლიანად მოიცავს პურის მოედანს და მის მიმდებარე უკანა ეზოებს, გასდევს ხანძთელის ქუჩის კენტი რიცხვების უკანა ეზოებს </w:t>
      </w:r>
      <w:proofErr w:type="spellStart"/>
      <w:r w:rsidRPr="006A405B">
        <w:rPr>
          <w:rFonts w:ascii="Sylfaen" w:hAnsi="Sylfaen"/>
          <w:lang w:val="ka-GE"/>
        </w:rPr>
        <w:t>აბოვიანის</w:t>
      </w:r>
      <w:proofErr w:type="spellEnd"/>
      <w:r w:rsidRPr="006A405B">
        <w:rPr>
          <w:rFonts w:ascii="Sylfaen" w:hAnsi="Sylfaen"/>
          <w:lang w:val="ka-GE"/>
        </w:rPr>
        <w:t xml:space="preserve"> ქუჩამდე, შემდეგ მიჰყვება კონსტანტინე აფხაზის  ქუჩის კენტი რიცხვების უკანა ეზოებს ერეკლე მეორეს ქუჩამდე, შემდგომ ერეკლე მეორეს ქუჩის კენტი რიცხვების უკანა ეზოებს </w:t>
      </w:r>
      <w:proofErr w:type="spellStart"/>
      <w:r w:rsidRPr="006A405B">
        <w:rPr>
          <w:rFonts w:ascii="Sylfaen" w:hAnsi="Sylfaen"/>
          <w:lang w:val="ka-GE"/>
        </w:rPr>
        <w:t>ჩახრუხაძის</w:t>
      </w:r>
      <w:proofErr w:type="spellEnd"/>
      <w:r w:rsidRPr="006A405B">
        <w:rPr>
          <w:rFonts w:ascii="Sylfaen" w:hAnsi="Sylfaen"/>
          <w:lang w:val="ka-GE"/>
        </w:rPr>
        <w:t xml:space="preserve"> ქუჩამდე და შემდგომ </w:t>
      </w:r>
      <w:proofErr w:type="spellStart"/>
      <w:r w:rsidRPr="006A405B">
        <w:rPr>
          <w:rFonts w:ascii="Sylfaen" w:hAnsi="Sylfaen"/>
          <w:lang w:val="ka-GE"/>
        </w:rPr>
        <w:t>ჩახრუხაძის</w:t>
      </w:r>
      <w:proofErr w:type="spellEnd"/>
      <w:r w:rsidRPr="006A405B">
        <w:rPr>
          <w:rFonts w:ascii="Sylfaen" w:hAnsi="Sylfaen"/>
          <w:lang w:val="ka-GE"/>
        </w:rPr>
        <w:t xml:space="preserve"> ქუჩის ლუწი რიცხვების უკანა ეზოებს ბარათაშვილის ქუჩამდე, აქედან საზღვარი უხვევს ხელმარცხნივ და გასდევს ბარათაშვილის ქუჩის ლუწი რიცხვის უკანა ეზოებს პუშკინის ქუჩამდე, აქ საზღვარი კიდევ ერთხელ უხვევს ხელმარცხნივ და გასდევს პუშკინის ქუჩის კენტი რიცხვის უკანა ეზოებს თავისუფლების მოედნამდე, საიდანაც მიუყვება დადიანის ქუჩის ლუწი რიცხვების უკანა ეზოებს №20 სახლის ჩათვლით, შემდეგ </w:t>
      </w:r>
      <w:r w:rsidR="00E16F81" w:rsidRPr="006A405B">
        <w:rPr>
          <w:rFonts w:ascii="Sylfaen" w:hAnsi="Sylfaen"/>
          <w:lang w:val="ka-GE"/>
        </w:rPr>
        <w:t>გიგა ლორთქიფანიძის</w:t>
      </w:r>
      <w:r w:rsidRPr="006A405B">
        <w:rPr>
          <w:rFonts w:ascii="Sylfaen" w:hAnsi="Sylfaen"/>
          <w:lang w:val="ka-GE"/>
        </w:rPr>
        <w:t xml:space="preserve"> ქუჩის ლუწი რიცხვების უკანა ეზოებს გალა</w:t>
      </w:r>
      <w:r w:rsidR="006A405B">
        <w:rPr>
          <w:rFonts w:ascii="Sylfaen" w:hAnsi="Sylfaen"/>
          <w:lang w:val="ka-GE"/>
        </w:rPr>
        <w:t>კ</w:t>
      </w:r>
      <w:bookmarkStart w:id="0" w:name="_GoBack"/>
      <w:bookmarkEnd w:id="0"/>
      <w:r w:rsidRPr="006A405B">
        <w:rPr>
          <w:rFonts w:ascii="Sylfaen" w:hAnsi="Sylfaen"/>
          <w:lang w:val="ka-GE"/>
        </w:rPr>
        <w:t>ტიონ ტაბიძის ქუჩამდე, უხვევს ჩრდილოეთით და გასდევს გალა</w:t>
      </w:r>
      <w:r w:rsidR="006A405B">
        <w:rPr>
          <w:rFonts w:ascii="Sylfaen" w:hAnsi="Sylfaen"/>
          <w:lang w:val="ka-GE"/>
        </w:rPr>
        <w:t>კ</w:t>
      </w:r>
      <w:r w:rsidRPr="006A405B">
        <w:rPr>
          <w:rFonts w:ascii="Sylfaen" w:hAnsi="Sylfaen"/>
          <w:lang w:val="ka-GE"/>
        </w:rPr>
        <w:t>ტიონ ტაბიძის ქუჩის ლუწი და ლეონიძის ქუჩის კენტი რიცხვების უკანა ეზოების გასწვრივ, იქვე ჰკვეთს ლეონიძის ქუჩას და მიუყვება ლეონიძის ქუჩის კენტი რიცხვების უკანა ეზოებს თავისუფლების მოედნისაკენ, გასდევს თავისუფლების მოედნის მი</w:t>
      </w:r>
      <w:r w:rsidR="006A405B">
        <w:rPr>
          <w:rFonts w:ascii="Sylfaen" w:hAnsi="Sylfaen"/>
          <w:lang w:val="ka-GE"/>
        </w:rPr>
        <w:t>მ</w:t>
      </w:r>
      <w:r w:rsidRPr="006A405B">
        <w:rPr>
          <w:rFonts w:ascii="Sylfaen" w:hAnsi="Sylfaen"/>
          <w:lang w:val="ka-GE"/>
        </w:rPr>
        <w:t xml:space="preserve">დებარე უკანა ეზოებს რუსთაველის გამზირის მიმართულებით, საიდანაც მიუყვება ჩრდილო-დასავლეთით რუსთაველის გამზირის ლუწი რიცხვების უკანა ეზოებს, ამ მიმართულებით ჰკვეთს 9 აპრილის, ჭიჭინაძის, ლესია უკრაინკას, ბესიკის, მიტროფანე ლაღიძის, ალექსანდრე ჭავჭავაძის, გრიბოედოვის, სარაჯიშვილის, </w:t>
      </w:r>
      <w:r w:rsidR="006A405B">
        <w:rPr>
          <w:rFonts w:ascii="Sylfaen" w:hAnsi="Sylfaen"/>
          <w:lang w:val="ka-GE"/>
        </w:rPr>
        <w:t>ძ</w:t>
      </w:r>
      <w:r w:rsidRPr="006A405B">
        <w:rPr>
          <w:rFonts w:ascii="Sylfaen" w:hAnsi="Sylfaen"/>
          <w:lang w:val="ka-GE"/>
        </w:rPr>
        <w:t xml:space="preserve">მები კაკაბაძეების, ზანდუკელის,  ჭოველიძის ქუჩებს ერეკლე ტატიშვილის ქუჩამდე, სადაც გადაკვეთავს მელიქიშვილის </w:t>
      </w:r>
      <w:r w:rsidR="00900FB4" w:rsidRPr="006A405B">
        <w:rPr>
          <w:rFonts w:ascii="Sylfaen" w:hAnsi="Sylfaen"/>
          <w:lang w:val="ka-GE"/>
        </w:rPr>
        <w:t>გამზირს,</w:t>
      </w:r>
      <w:r w:rsidRPr="006A405B">
        <w:rPr>
          <w:rFonts w:ascii="Sylfaen" w:hAnsi="Sylfaen"/>
          <w:lang w:val="ka-GE"/>
        </w:rPr>
        <w:t xml:space="preserve"> მოიცავს კოსტავას ქუჩის №38 სამშობიარო სახლს და შეუერთდება საწყის წერტილს. </w:t>
      </w:r>
    </w:p>
    <w:p w:rsidR="00D26193" w:rsidRPr="006A405B" w:rsidRDefault="005E10E0">
      <w:pPr>
        <w:spacing w:after="0"/>
        <w:ind w:left="0" w:firstLine="0"/>
        <w:jc w:val="left"/>
        <w:rPr>
          <w:rFonts w:ascii="Sylfaen" w:hAnsi="Sylfaen"/>
          <w:lang w:val="ka-GE"/>
        </w:rPr>
      </w:pPr>
      <w:r w:rsidRPr="006A405B">
        <w:rPr>
          <w:rFonts w:ascii="Sylfaen" w:eastAsia="Times New Roman" w:hAnsi="Sylfaen" w:cs="Times New Roman"/>
          <w:sz w:val="28"/>
          <w:lang w:val="ka-GE"/>
        </w:rPr>
        <w:t xml:space="preserve"> </w:t>
      </w:r>
    </w:p>
    <w:p w:rsidR="00D26193" w:rsidRPr="006A405B" w:rsidRDefault="005E10E0">
      <w:pPr>
        <w:ind w:left="245" w:right="40"/>
        <w:rPr>
          <w:rFonts w:ascii="Sylfaen" w:hAnsi="Sylfaen"/>
          <w:lang w:val="ka-GE"/>
        </w:rPr>
      </w:pPr>
      <w:r w:rsidRPr="006A405B">
        <w:rPr>
          <w:rFonts w:ascii="Sylfaen" w:hAnsi="Sylfaen"/>
          <w:lang w:val="ka-GE"/>
        </w:rPr>
        <w:t xml:space="preserve">რუკაზე ასევე მონიშნულია მარჯვენა სანაპიროს </w:t>
      </w:r>
      <w:proofErr w:type="spellStart"/>
      <w:r w:rsidRPr="006A405B">
        <w:rPr>
          <w:rFonts w:ascii="Sylfaen" w:hAnsi="Sylfaen"/>
          <w:lang w:val="ka-GE"/>
        </w:rPr>
        <w:t>კარკასული</w:t>
      </w:r>
      <w:proofErr w:type="spellEnd"/>
      <w:r w:rsidRPr="006A405B">
        <w:rPr>
          <w:rFonts w:ascii="Sylfaen" w:hAnsi="Sylfaen"/>
          <w:lang w:val="ka-GE"/>
        </w:rPr>
        <w:t xml:space="preserve"> მიმართულებების გამაერთიანებელი ჭანტურიას და </w:t>
      </w:r>
      <w:r w:rsidR="0014159C" w:rsidRPr="006A405B">
        <w:rPr>
          <w:rFonts w:ascii="Sylfaen" w:hAnsi="Sylfaen"/>
          <w:lang w:val="ka-GE"/>
        </w:rPr>
        <w:t>კოტ</w:t>
      </w:r>
      <w:r w:rsidRPr="006A405B">
        <w:rPr>
          <w:rFonts w:ascii="Sylfaen" w:hAnsi="Sylfaen"/>
          <w:lang w:val="ka-GE"/>
        </w:rPr>
        <w:t xml:space="preserve">ე აფხაზის ქუჩები, რომელთა საზღვრები უკანა ეზოებს ქუჩის ორივე მხარეს მიუყვება. ამ არეალში შედის მშრალი ხიდი, ბარათაშვილის ხიდი, მეტეხის ხიდი ასევე ახლად აგებული მშვიდობის ხიდი. </w:t>
      </w:r>
    </w:p>
    <w:p w:rsidR="00D26193" w:rsidRPr="006A405B" w:rsidRDefault="005E10E0">
      <w:pPr>
        <w:spacing w:after="25"/>
        <w:ind w:left="0" w:firstLine="0"/>
        <w:jc w:val="left"/>
        <w:rPr>
          <w:rFonts w:ascii="Sylfaen" w:hAnsi="Sylfaen"/>
          <w:lang w:val="ka-GE"/>
        </w:rPr>
      </w:pPr>
      <w:r w:rsidRPr="006A405B">
        <w:rPr>
          <w:rFonts w:ascii="Sylfaen" w:eastAsia="Times New Roman" w:hAnsi="Sylfaen" w:cs="Times New Roman"/>
          <w:sz w:val="13"/>
          <w:lang w:val="ka-GE"/>
        </w:rPr>
        <w:t xml:space="preserve"> </w:t>
      </w:r>
    </w:p>
    <w:p w:rsidR="00D26193" w:rsidRPr="006A405B" w:rsidRDefault="005E10E0">
      <w:pPr>
        <w:spacing w:after="7" w:line="216" w:lineRule="auto"/>
        <w:ind w:left="0" w:right="711" w:firstLine="0"/>
        <w:jc w:val="left"/>
        <w:rPr>
          <w:rFonts w:ascii="Sylfaen" w:hAnsi="Sylfaen"/>
          <w:lang w:val="ka-GE"/>
        </w:rPr>
      </w:pPr>
      <w:r w:rsidRPr="006A405B">
        <w:rPr>
          <w:rFonts w:ascii="Sylfaen" w:eastAsia="Times New Roman" w:hAnsi="Sylfaen" w:cs="Times New Roman"/>
          <w:sz w:val="20"/>
          <w:lang w:val="ka-GE"/>
        </w:rPr>
        <w:t xml:space="preserve">  </w:t>
      </w:r>
    </w:p>
    <w:p w:rsidR="00D26193" w:rsidRPr="006A405B" w:rsidRDefault="005E10E0">
      <w:pPr>
        <w:spacing w:after="0"/>
        <w:ind w:left="0" w:right="658" w:firstLine="0"/>
        <w:jc w:val="right"/>
        <w:rPr>
          <w:rFonts w:ascii="Sylfaen" w:hAnsi="Sylfaen"/>
          <w:lang w:val="ka-GE"/>
        </w:rPr>
      </w:pPr>
      <w:r w:rsidRPr="006A405B">
        <w:rPr>
          <w:rFonts w:ascii="Sylfaen" w:hAnsi="Sylfaen"/>
          <w:noProof/>
        </w:rPr>
        <w:drawing>
          <wp:inline distT="0" distB="0" distL="0" distR="0">
            <wp:extent cx="6764656" cy="3888105"/>
            <wp:effectExtent l="0" t="0" r="0" b="0"/>
            <wp:docPr id="1780" name="Picture 1780"/>
            <wp:cNvGraphicFramePr/>
            <a:graphic xmlns:a="http://schemas.openxmlformats.org/drawingml/2006/main">
              <a:graphicData uri="http://schemas.openxmlformats.org/drawingml/2006/picture">
                <pic:pic xmlns:pic="http://schemas.openxmlformats.org/drawingml/2006/picture">
                  <pic:nvPicPr>
                    <pic:cNvPr id="1780" name="Picture 1780"/>
                    <pic:cNvPicPr/>
                  </pic:nvPicPr>
                  <pic:blipFill>
                    <a:blip r:embed="rId5"/>
                    <a:stretch>
                      <a:fillRect/>
                    </a:stretch>
                  </pic:blipFill>
                  <pic:spPr>
                    <a:xfrm>
                      <a:off x="0" y="0"/>
                      <a:ext cx="6764656" cy="3888105"/>
                    </a:xfrm>
                    <a:prstGeom prst="rect">
                      <a:avLst/>
                    </a:prstGeom>
                  </pic:spPr>
                </pic:pic>
              </a:graphicData>
            </a:graphic>
          </wp:inline>
        </w:drawing>
      </w:r>
      <w:r w:rsidRPr="006A405B">
        <w:rPr>
          <w:rFonts w:ascii="Sylfaen" w:eastAsia="Times New Roman" w:hAnsi="Sylfaen" w:cs="Times New Roman"/>
          <w:sz w:val="20"/>
          <w:lang w:val="ka-GE"/>
        </w:rPr>
        <w:t xml:space="preserve"> </w:t>
      </w:r>
    </w:p>
    <w:p w:rsidR="00D26193" w:rsidRPr="006A405B" w:rsidRDefault="005E10E0">
      <w:pPr>
        <w:spacing w:after="0"/>
        <w:ind w:left="0" w:right="711" w:firstLine="0"/>
        <w:jc w:val="left"/>
        <w:rPr>
          <w:rFonts w:ascii="Sylfaen" w:hAnsi="Sylfaen"/>
          <w:lang w:val="ka-GE"/>
        </w:rPr>
      </w:pPr>
      <w:r w:rsidRPr="006A405B">
        <w:rPr>
          <w:rFonts w:ascii="Sylfaen" w:eastAsia="Times New Roman" w:hAnsi="Sylfaen" w:cs="Times New Roman"/>
          <w:sz w:val="26"/>
          <w:lang w:val="ka-GE"/>
        </w:rPr>
        <w:t xml:space="preserve"> </w:t>
      </w:r>
    </w:p>
    <w:p w:rsidR="00D26193" w:rsidRPr="006A405B" w:rsidRDefault="005E10E0">
      <w:pPr>
        <w:spacing w:after="37"/>
        <w:ind w:left="0" w:firstLine="0"/>
        <w:jc w:val="right"/>
        <w:rPr>
          <w:rFonts w:ascii="Sylfaen" w:hAnsi="Sylfaen"/>
          <w:lang w:val="ka-GE"/>
        </w:rPr>
      </w:pPr>
      <w:r w:rsidRPr="006A405B">
        <w:rPr>
          <w:rFonts w:ascii="Sylfaen" w:hAnsi="Sylfaen"/>
          <w:sz w:val="21"/>
          <w:lang w:val="ka-GE"/>
        </w:rPr>
        <w:t xml:space="preserve"> </w:t>
      </w:r>
    </w:p>
    <w:p w:rsidR="00D26193" w:rsidRPr="006A405B" w:rsidRDefault="005E10E0">
      <w:pPr>
        <w:spacing w:after="39"/>
        <w:ind w:left="0" w:firstLine="0"/>
        <w:jc w:val="right"/>
        <w:rPr>
          <w:rFonts w:ascii="Sylfaen" w:hAnsi="Sylfaen"/>
          <w:lang w:val="ka-GE"/>
        </w:rPr>
      </w:pPr>
      <w:r w:rsidRPr="006A405B">
        <w:rPr>
          <w:rFonts w:ascii="Sylfaen" w:hAnsi="Sylfaen"/>
          <w:sz w:val="21"/>
          <w:lang w:val="ka-GE"/>
        </w:rPr>
        <w:t xml:space="preserve"> </w:t>
      </w:r>
    </w:p>
    <w:p w:rsidR="00D26193" w:rsidRPr="006A405B" w:rsidRDefault="005E10E0">
      <w:pPr>
        <w:spacing w:after="37"/>
        <w:ind w:left="0" w:firstLine="0"/>
        <w:jc w:val="right"/>
        <w:rPr>
          <w:rFonts w:ascii="Sylfaen" w:hAnsi="Sylfaen"/>
          <w:lang w:val="ka-GE"/>
        </w:rPr>
      </w:pPr>
      <w:r w:rsidRPr="006A405B">
        <w:rPr>
          <w:rFonts w:ascii="Sylfaen" w:hAnsi="Sylfaen"/>
          <w:sz w:val="21"/>
          <w:lang w:val="ka-GE"/>
        </w:rPr>
        <w:lastRenderedPageBreak/>
        <w:t xml:space="preserve"> </w:t>
      </w:r>
    </w:p>
    <w:p w:rsidR="00D26193" w:rsidRPr="006A405B" w:rsidRDefault="005E10E0">
      <w:pPr>
        <w:spacing w:after="37"/>
        <w:ind w:left="0" w:firstLine="0"/>
        <w:jc w:val="right"/>
        <w:rPr>
          <w:rFonts w:ascii="Sylfaen" w:hAnsi="Sylfaen"/>
          <w:lang w:val="ka-GE"/>
        </w:rPr>
      </w:pPr>
      <w:r w:rsidRPr="006A405B">
        <w:rPr>
          <w:rFonts w:ascii="Sylfaen" w:hAnsi="Sylfaen"/>
          <w:sz w:val="21"/>
          <w:lang w:val="ka-GE"/>
        </w:rPr>
        <w:t xml:space="preserve"> </w:t>
      </w:r>
    </w:p>
    <w:p w:rsidR="00D26193" w:rsidRPr="006A405B" w:rsidRDefault="005E10E0">
      <w:pPr>
        <w:spacing w:after="37"/>
        <w:ind w:left="0" w:firstLine="0"/>
        <w:jc w:val="right"/>
        <w:rPr>
          <w:rFonts w:ascii="Sylfaen" w:hAnsi="Sylfaen"/>
          <w:lang w:val="ka-GE"/>
        </w:rPr>
      </w:pPr>
      <w:r w:rsidRPr="006A405B">
        <w:rPr>
          <w:rFonts w:ascii="Sylfaen" w:hAnsi="Sylfaen"/>
          <w:sz w:val="21"/>
          <w:lang w:val="ka-GE"/>
        </w:rPr>
        <w:t xml:space="preserve"> </w:t>
      </w:r>
    </w:p>
    <w:p w:rsidR="00D26193" w:rsidRPr="006A405B" w:rsidRDefault="005E10E0">
      <w:pPr>
        <w:spacing w:after="37"/>
        <w:ind w:left="0" w:firstLine="0"/>
        <w:jc w:val="right"/>
        <w:rPr>
          <w:rFonts w:ascii="Sylfaen" w:hAnsi="Sylfaen"/>
          <w:lang w:val="ka-GE"/>
        </w:rPr>
      </w:pPr>
      <w:r w:rsidRPr="006A405B">
        <w:rPr>
          <w:rFonts w:ascii="Sylfaen" w:hAnsi="Sylfaen"/>
          <w:sz w:val="21"/>
          <w:lang w:val="ka-GE"/>
        </w:rPr>
        <w:t xml:space="preserve"> </w:t>
      </w:r>
    </w:p>
    <w:p w:rsidR="00D26193" w:rsidRPr="006A405B" w:rsidRDefault="005E10E0">
      <w:pPr>
        <w:spacing w:after="39"/>
        <w:ind w:left="0" w:firstLine="0"/>
        <w:jc w:val="right"/>
        <w:rPr>
          <w:rFonts w:ascii="Sylfaen" w:hAnsi="Sylfaen"/>
          <w:lang w:val="ka-GE"/>
        </w:rPr>
      </w:pPr>
      <w:r w:rsidRPr="006A405B">
        <w:rPr>
          <w:rFonts w:ascii="Sylfaen" w:hAnsi="Sylfaen"/>
          <w:sz w:val="21"/>
          <w:lang w:val="ka-GE"/>
        </w:rPr>
        <w:t xml:space="preserve"> </w:t>
      </w:r>
    </w:p>
    <w:p w:rsidR="00D26193" w:rsidRPr="006A405B" w:rsidRDefault="005E10E0">
      <w:pPr>
        <w:spacing w:after="37"/>
        <w:ind w:left="0" w:firstLine="0"/>
        <w:jc w:val="right"/>
        <w:rPr>
          <w:rFonts w:ascii="Sylfaen" w:hAnsi="Sylfaen"/>
          <w:lang w:val="ka-GE"/>
        </w:rPr>
      </w:pPr>
      <w:r w:rsidRPr="006A405B">
        <w:rPr>
          <w:rFonts w:ascii="Sylfaen" w:hAnsi="Sylfaen"/>
          <w:sz w:val="21"/>
          <w:lang w:val="ka-GE"/>
        </w:rPr>
        <w:t xml:space="preserve"> </w:t>
      </w:r>
    </w:p>
    <w:p w:rsidR="00D26193" w:rsidRPr="006A405B" w:rsidRDefault="005E10E0" w:rsidP="00A20A8A">
      <w:pPr>
        <w:spacing w:after="37"/>
        <w:ind w:left="0" w:firstLine="0"/>
        <w:jc w:val="right"/>
        <w:rPr>
          <w:rFonts w:ascii="Sylfaen" w:hAnsi="Sylfaen"/>
          <w:lang w:val="ka-GE"/>
        </w:rPr>
      </w:pPr>
      <w:r w:rsidRPr="006A405B">
        <w:rPr>
          <w:rFonts w:ascii="Sylfaen" w:hAnsi="Sylfaen"/>
          <w:sz w:val="21"/>
          <w:lang w:val="ka-GE"/>
        </w:rPr>
        <w:t xml:space="preserve"> </w:t>
      </w:r>
    </w:p>
    <w:sectPr w:rsidR="00D26193" w:rsidRPr="006A405B">
      <w:pgSz w:w="11899" w:h="16841"/>
      <w:pgMar w:top="5" w:right="166" w:bottom="120" w:left="12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Microsoft Sans Serif">
    <w:panose1 w:val="020B0604020202020204"/>
    <w:charset w:val="00"/>
    <w:family w:val="swiss"/>
    <w:pitch w:val="variable"/>
    <w:sig w:usb0="E5002EFF" w:usb1="C000605B" w:usb2="00000029" w:usb3="00000000" w:csb0="000101FF" w:csb1="00000000"/>
  </w:font>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EDB39B6"/>
    <w:multiLevelType w:val="hybridMultilevel"/>
    <w:tmpl w:val="813EAD86"/>
    <w:lvl w:ilvl="0" w:tplc="595A69E2">
      <w:start w:val="1"/>
      <w:numFmt w:val="decimal"/>
      <w:lvlText w:val="%1."/>
      <w:lvlJc w:val="left"/>
      <w:pPr>
        <w:ind w:left="245"/>
      </w:pPr>
      <w:rPr>
        <w:rFonts w:ascii="Microsoft Sans Serif" w:eastAsia="Microsoft Sans Serif" w:hAnsi="Microsoft Sans Serif" w:cs="Microsoft Sans Serif"/>
        <w:b w:val="0"/>
        <w:i w:val="0"/>
        <w:strike w:val="0"/>
        <w:dstrike w:val="0"/>
        <w:color w:val="000000"/>
        <w:sz w:val="22"/>
        <w:szCs w:val="22"/>
        <w:u w:val="none" w:color="000000"/>
        <w:bdr w:val="none" w:sz="0" w:space="0" w:color="auto"/>
        <w:shd w:val="clear" w:color="auto" w:fill="auto"/>
        <w:vertAlign w:val="baseline"/>
      </w:rPr>
    </w:lvl>
    <w:lvl w:ilvl="1" w:tplc="8668E3BC">
      <w:start w:val="1"/>
      <w:numFmt w:val="lowerLetter"/>
      <w:lvlText w:val="%2"/>
      <w:lvlJc w:val="left"/>
      <w:pPr>
        <w:ind w:left="1330"/>
      </w:pPr>
      <w:rPr>
        <w:rFonts w:ascii="Microsoft Sans Serif" w:eastAsia="Microsoft Sans Serif" w:hAnsi="Microsoft Sans Serif" w:cs="Microsoft Sans Serif"/>
        <w:b w:val="0"/>
        <w:i w:val="0"/>
        <w:strike w:val="0"/>
        <w:dstrike w:val="0"/>
        <w:color w:val="000000"/>
        <w:sz w:val="22"/>
        <w:szCs w:val="22"/>
        <w:u w:val="none" w:color="000000"/>
        <w:bdr w:val="none" w:sz="0" w:space="0" w:color="auto"/>
        <w:shd w:val="clear" w:color="auto" w:fill="auto"/>
        <w:vertAlign w:val="baseline"/>
      </w:rPr>
    </w:lvl>
    <w:lvl w:ilvl="2" w:tplc="4852E00C">
      <w:start w:val="1"/>
      <w:numFmt w:val="lowerRoman"/>
      <w:lvlText w:val="%3"/>
      <w:lvlJc w:val="left"/>
      <w:pPr>
        <w:ind w:left="2050"/>
      </w:pPr>
      <w:rPr>
        <w:rFonts w:ascii="Microsoft Sans Serif" w:eastAsia="Microsoft Sans Serif" w:hAnsi="Microsoft Sans Serif" w:cs="Microsoft Sans Serif"/>
        <w:b w:val="0"/>
        <w:i w:val="0"/>
        <w:strike w:val="0"/>
        <w:dstrike w:val="0"/>
        <w:color w:val="000000"/>
        <w:sz w:val="22"/>
        <w:szCs w:val="22"/>
        <w:u w:val="none" w:color="000000"/>
        <w:bdr w:val="none" w:sz="0" w:space="0" w:color="auto"/>
        <w:shd w:val="clear" w:color="auto" w:fill="auto"/>
        <w:vertAlign w:val="baseline"/>
      </w:rPr>
    </w:lvl>
    <w:lvl w:ilvl="3" w:tplc="A8E867EE">
      <w:start w:val="1"/>
      <w:numFmt w:val="decimal"/>
      <w:lvlText w:val="%4"/>
      <w:lvlJc w:val="left"/>
      <w:pPr>
        <w:ind w:left="2770"/>
      </w:pPr>
      <w:rPr>
        <w:rFonts w:ascii="Microsoft Sans Serif" w:eastAsia="Microsoft Sans Serif" w:hAnsi="Microsoft Sans Serif" w:cs="Microsoft Sans Serif"/>
        <w:b w:val="0"/>
        <w:i w:val="0"/>
        <w:strike w:val="0"/>
        <w:dstrike w:val="0"/>
        <w:color w:val="000000"/>
        <w:sz w:val="22"/>
        <w:szCs w:val="22"/>
        <w:u w:val="none" w:color="000000"/>
        <w:bdr w:val="none" w:sz="0" w:space="0" w:color="auto"/>
        <w:shd w:val="clear" w:color="auto" w:fill="auto"/>
        <w:vertAlign w:val="baseline"/>
      </w:rPr>
    </w:lvl>
    <w:lvl w:ilvl="4" w:tplc="B73E57F0">
      <w:start w:val="1"/>
      <w:numFmt w:val="lowerLetter"/>
      <w:lvlText w:val="%5"/>
      <w:lvlJc w:val="left"/>
      <w:pPr>
        <w:ind w:left="3490"/>
      </w:pPr>
      <w:rPr>
        <w:rFonts w:ascii="Microsoft Sans Serif" w:eastAsia="Microsoft Sans Serif" w:hAnsi="Microsoft Sans Serif" w:cs="Microsoft Sans Serif"/>
        <w:b w:val="0"/>
        <w:i w:val="0"/>
        <w:strike w:val="0"/>
        <w:dstrike w:val="0"/>
        <w:color w:val="000000"/>
        <w:sz w:val="22"/>
        <w:szCs w:val="22"/>
        <w:u w:val="none" w:color="000000"/>
        <w:bdr w:val="none" w:sz="0" w:space="0" w:color="auto"/>
        <w:shd w:val="clear" w:color="auto" w:fill="auto"/>
        <w:vertAlign w:val="baseline"/>
      </w:rPr>
    </w:lvl>
    <w:lvl w:ilvl="5" w:tplc="298C2E12">
      <w:start w:val="1"/>
      <w:numFmt w:val="lowerRoman"/>
      <w:lvlText w:val="%6"/>
      <w:lvlJc w:val="left"/>
      <w:pPr>
        <w:ind w:left="4210"/>
      </w:pPr>
      <w:rPr>
        <w:rFonts w:ascii="Microsoft Sans Serif" w:eastAsia="Microsoft Sans Serif" w:hAnsi="Microsoft Sans Serif" w:cs="Microsoft Sans Serif"/>
        <w:b w:val="0"/>
        <w:i w:val="0"/>
        <w:strike w:val="0"/>
        <w:dstrike w:val="0"/>
        <w:color w:val="000000"/>
        <w:sz w:val="22"/>
        <w:szCs w:val="22"/>
        <w:u w:val="none" w:color="000000"/>
        <w:bdr w:val="none" w:sz="0" w:space="0" w:color="auto"/>
        <w:shd w:val="clear" w:color="auto" w:fill="auto"/>
        <w:vertAlign w:val="baseline"/>
      </w:rPr>
    </w:lvl>
    <w:lvl w:ilvl="6" w:tplc="EDA20274">
      <w:start w:val="1"/>
      <w:numFmt w:val="decimal"/>
      <w:lvlText w:val="%7"/>
      <w:lvlJc w:val="left"/>
      <w:pPr>
        <w:ind w:left="4930"/>
      </w:pPr>
      <w:rPr>
        <w:rFonts w:ascii="Microsoft Sans Serif" w:eastAsia="Microsoft Sans Serif" w:hAnsi="Microsoft Sans Serif" w:cs="Microsoft Sans Serif"/>
        <w:b w:val="0"/>
        <w:i w:val="0"/>
        <w:strike w:val="0"/>
        <w:dstrike w:val="0"/>
        <w:color w:val="000000"/>
        <w:sz w:val="22"/>
        <w:szCs w:val="22"/>
        <w:u w:val="none" w:color="000000"/>
        <w:bdr w:val="none" w:sz="0" w:space="0" w:color="auto"/>
        <w:shd w:val="clear" w:color="auto" w:fill="auto"/>
        <w:vertAlign w:val="baseline"/>
      </w:rPr>
    </w:lvl>
    <w:lvl w:ilvl="7" w:tplc="66100D34">
      <w:start w:val="1"/>
      <w:numFmt w:val="lowerLetter"/>
      <w:lvlText w:val="%8"/>
      <w:lvlJc w:val="left"/>
      <w:pPr>
        <w:ind w:left="5650"/>
      </w:pPr>
      <w:rPr>
        <w:rFonts w:ascii="Microsoft Sans Serif" w:eastAsia="Microsoft Sans Serif" w:hAnsi="Microsoft Sans Serif" w:cs="Microsoft Sans Serif"/>
        <w:b w:val="0"/>
        <w:i w:val="0"/>
        <w:strike w:val="0"/>
        <w:dstrike w:val="0"/>
        <w:color w:val="000000"/>
        <w:sz w:val="22"/>
        <w:szCs w:val="22"/>
        <w:u w:val="none" w:color="000000"/>
        <w:bdr w:val="none" w:sz="0" w:space="0" w:color="auto"/>
        <w:shd w:val="clear" w:color="auto" w:fill="auto"/>
        <w:vertAlign w:val="baseline"/>
      </w:rPr>
    </w:lvl>
    <w:lvl w:ilvl="8" w:tplc="F5C2BDB4">
      <w:start w:val="1"/>
      <w:numFmt w:val="lowerRoman"/>
      <w:lvlText w:val="%9"/>
      <w:lvlJc w:val="left"/>
      <w:pPr>
        <w:ind w:left="6370"/>
      </w:pPr>
      <w:rPr>
        <w:rFonts w:ascii="Microsoft Sans Serif" w:eastAsia="Microsoft Sans Serif" w:hAnsi="Microsoft Sans Serif" w:cs="Microsoft Sans Serif"/>
        <w:b w:val="0"/>
        <w:i w:val="0"/>
        <w:strike w:val="0"/>
        <w:dstrike w:val="0"/>
        <w:color w:val="000000"/>
        <w:sz w:val="22"/>
        <w:szCs w:val="22"/>
        <w:u w:val="none" w:color="000000"/>
        <w:bdr w:val="none" w:sz="0" w:space="0" w:color="auto"/>
        <w:shd w:val="clear" w:color="auto" w:fill="auto"/>
        <w:vertAlign w:val="baseline"/>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4"/>
  <w:proofState w:spelling="clean" w:grammar="clean"/>
  <w:defaultTabStop w:val="720"/>
  <w:hyphenationZone w:val="141"/>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26193"/>
    <w:rsid w:val="000137E0"/>
    <w:rsid w:val="0014159C"/>
    <w:rsid w:val="00170C75"/>
    <w:rsid w:val="003272AF"/>
    <w:rsid w:val="00333FB4"/>
    <w:rsid w:val="00480B40"/>
    <w:rsid w:val="00485957"/>
    <w:rsid w:val="00537CD8"/>
    <w:rsid w:val="005E10E0"/>
    <w:rsid w:val="0063279E"/>
    <w:rsid w:val="00697E7C"/>
    <w:rsid w:val="006A405B"/>
    <w:rsid w:val="008A7D08"/>
    <w:rsid w:val="00900FB4"/>
    <w:rsid w:val="009A571F"/>
    <w:rsid w:val="00A20A8A"/>
    <w:rsid w:val="00C363FF"/>
    <w:rsid w:val="00D26193"/>
    <w:rsid w:val="00E16F81"/>
    <w:rsid w:val="00E669F4"/>
    <w:rsid w:val="00F248F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7680FB"/>
  <w15:docId w15:val="{369F7474-6399-4551-BAA2-CDA7A69564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15"/>
      <w:ind w:left="260" w:hanging="10"/>
      <w:jc w:val="both"/>
    </w:pPr>
    <w:rPr>
      <w:rFonts w:ascii="Microsoft Sans Serif" w:eastAsia="Microsoft Sans Serif" w:hAnsi="Microsoft Sans Serif" w:cs="Microsoft Sans Serif"/>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23</TotalTime>
  <Pages>3</Pages>
  <Words>998</Words>
  <Characters>5690</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Preview</vt:lpstr>
    </vt:vector>
  </TitlesOfParts>
  <Company/>
  <LinksUpToDate>false</LinksUpToDate>
  <CharactersWithSpaces>6675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Preview</dc:title>
  <dc:subject/>
  <dc:creator>Lika Burduli</dc:creator>
  <cp:keywords/>
  <cp:lastModifiedBy>Maka Chighlashvili</cp:lastModifiedBy>
  <cp:revision>25</cp:revision>
  <dcterms:created xsi:type="dcterms:W3CDTF">2024-08-27T11:57:00Z</dcterms:created>
  <dcterms:modified xsi:type="dcterms:W3CDTF">2025-08-20T10:37:00Z</dcterms:modified>
</cp:coreProperties>
</file>