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9B5" w:rsidRPr="006519B5" w:rsidRDefault="006519B5" w:rsidP="006519B5">
      <w:pPr>
        <w:pStyle w:val="Heading2"/>
        <w:ind w:left="2160" w:hanging="2160"/>
        <w:jc w:val="right"/>
        <w:rPr>
          <w:rFonts w:ascii="Sylfaen" w:hAnsi="Sylfaen"/>
          <w:b/>
          <w:color w:val="auto"/>
          <w:sz w:val="28"/>
          <w:lang w:val="ka-GE"/>
        </w:rPr>
      </w:pPr>
      <w:r>
        <w:rPr>
          <w:rFonts w:ascii="Sylfaen" w:hAnsi="Sylfaen"/>
          <w:b/>
          <w:color w:val="auto"/>
          <w:sz w:val="28"/>
          <w:lang w:val="ka-GE"/>
        </w:rPr>
        <w:t xml:space="preserve">          </w:t>
      </w:r>
      <w:r w:rsidR="00B60B21" w:rsidRPr="006519B5">
        <w:rPr>
          <w:rFonts w:ascii="Sylfaen" w:hAnsi="Sylfaen"/>
          <w:b/>
          <w:color w:val="auto"/>
          <w:sz w:val="28"/>
          <w:lang w:val="ka-GE"/>
        </w:rPr>
        <w:t>დანართი</w:t>
      </w:r>
      <w:r>
        <w:rPr>
          <w:rFonts w:ascii="Sylfaen" w:hAnsi="Sylfaen"/>
          <w:b/>
          <w:color w:val="auto"/>
          <w:sz w:val="28"/>
          <w:lang w:val="ka-GE"/>
        </w:rPr>
        <w:t xml:space="preserve"> 7</w:t>
      </w:r>
      <w:r w:rsidR="00A66A32" w:rsidRPr="006519B5">
        <w:rPr>
          <w:rFonts w:ascii="Sylfaen" w:hAnsi="Sylfaen"/>
          <w:b/>
          <w:color w:val="auto"/>
          <w:sz w:val="28"/>
          <w:lang w:val="ka-GE"/>
        </w:rPr>
        <w:tab/>
      </w:r>
    </w:p>
    <w:p w:rsidR="00B60B21" w:rsidRPr="006519B5" w:rsidRDefault="00B60B21" w:rsidP="00A66A32">
      <w:pPr>
        <w:pStyle w:val="Heading2"/>
        <w:ind w:left="2160" w:hanging="2160"/>
        <w:rPr>
          <w:rFonts w:ascii="Sylfaen" w:hAnsi="Sylfaen"/>
          <w:b/>
          <w:color w:val="auto"/>
          <w:sz w:val="28"/>
          <w:lang w:val="ka-GE"/>
        </w:rPr>
      </w:pPr>
      <w:r w:rsidRPr="006519B5">
        <w:rPr>
          <w:rFonts w:ascii="Sylfaen" w:hAnsi="Sylfaen"/>
          <w:b/>
          <w:color w:val="auto"/>
          <w:sz w:val="28"/>
          <w:lang w:val="ka-GE"/>
        </w:rPr>
        <w:t>მოთხოვნები რადიოკავშირის, მმრლ-ის მიმღებ-მოპასუხის და U-საჰაერო სივრცეში ელექტრონული შესამჩნეობის მიმართ</w:t>
      </w:r>
    </w:p>
    <w:p w:rsidR="00B60B21" w:rsidRPr="00C07C1E" w:rsidRDefault="00B60B21" w:rsidP="00B60B21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Sylfaen" w:hAnsi="Sylfaen" w:cs="Aptos"/>
          <w:b/>
          <w:sz w:val="20"/>
          <w:szCs w:val="20"/>
          <w:lang w:val="ka-GE"/>
        </w:rPr>
      </w:pPr>
      <w:r w:rsidRPr="00C07C1E">
        <w:rPr>
          <w:rFonts w:ascii="Sylfaen" w:hAnsi="Sylfaen" w:cs="Aptos"/>
          <w:b/>
          <w:sz w:val="20"/>
          <w:szCs w:val="20"/>
          <w:lang w:val="ka-GE"/>
        </w:rPr>
        <w:t>ADS-L შეტყობინებების გენერირების ფუნქცია</w:t>
      </w:r>
    </w:p>
    <w:p w:rsidR="00B60B21" w:rsidRPr="000323CE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  <w:r w:rsidRPr="000323CE">
        <w:rPr>
          <w:rFonts w:ascii="Sylfaen" w:hAnsi="Sylfaen" w:cs="Aptos"/>
          <w:bCs/>
          <w:sz w:val="20"/>
          <w:szCs w:val="20"/>
          <w:lang w:val="ka-GE"/>
        </w:rPr>
        <w:t xml:space="preserve">ა) ამ AMC-ში დეტალურად განსაზღვრულია ის პარამეტრები, რომელთა გადაცემა სავალდებულოა და რომელთა </w:t>
      </w:r>
      <w:r w:rsidR="006519B5">
        <w:rPr>
          <w:rFonts w:ascii="Sylfaen" w:hAnsi="Sylfaen" w:cs="Aptos"/>
          <w:bCs/>
          <w:sz w:val="20"/>
          <w:szCs w:val="20"/>
          <w:lang w:val="ka-GE"/>
        </w:rPr>
        <w:t xml:space="preserve"> </w:t>
      </w:r>
    </w:p>
    <w:p w:rsidR="00B60B21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  <w:r w:rsidRPr="000323CE">
        <w:rPr>
          <w:rFonts w:ascii="Sylfaen" w:hAnsi="Sylfaen" w:cs="Aptos"/>
          <w:bCs/>
          <w:sz w:val="20"/>
          <w:szCs w:val="20"/>
          <w:lang w:val="ka-GE"/>
        </w:rPr>
        <w:t>ბ) ყველა პარამეტრი მიიღება ადგილმდებარეობის განსაზღვრის წყაროდან ან სისტემის კონფიგურაციიდან. თითოეულ ADS-L შეტყობინებაში მითითებული უნდა იყოს გადაცემული პარამეტრის წყაროს უნიკალური აღმნიშვნელი.</w:t>
      </w:r>
    </w:p>
    <w:p w:rsidR="00B60B21" w:rsidRPr="00C07C1E" w:rsidRDefault="00B60B21" w:rsidP="00B60B21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Sylfaen" w:hAnsi="Sylfaen" w:cs="Aptos"/>
          <w:b/>
          <w:sz w:val="20"/>
          <w:szCs w:val="20"/>
          <w:lang w:val="ka-GE"/>
        </w:rPr>
      </w:pPr>
      <w:r w:rsidRPr="00C07C1E">
        <w:rPr>
          <w:rFonts w:ascii="Sylfaen" w:hAnsi="Sylfaen" w:cs="Aptos"/>
          <w:b/>
          <w:sz w:val="20"/>
          <w:szCs w:val="20"/>
          <w:lang w:val="ka-GE"/>
        </w:rPr>
        <w:t>გადასაცემი პარამეტრები</w:t>
      </w:r>
    </w:p>
    <w:tbl>
      <w:tblPr>
        <w:tblStyle w:val="GridTable1Light-Accent11"/>
        <w:tblW w:w="5000" w:type="pct"/>
        <w:tblLook w:val="04A0" w:firstRow="1" w:lastRow="0" w:firstColumn="1" w:lastColumn="0" w:noHBand="0" w:noVBand="1"/>
      </w:tblPr>
      <w:tblGrid>
        <w:gridCol w:w="1827"/>
        <w:gridCol w:w="2039"/>
        <w:gridCol w:w="1828"/>
        <w:gridCol w:w="1828"/>
        <w:gridCol w:w="1828"/>
      </w:tblGrid>
      <w:tr w:rsidR="00B60B21" w:rsidRPr="000323CE" w:rsidTr="00964D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shd w:val="clear" w:color="auto" w:fill="A5C9EB"/>
            <w:vAlign w:val="center"/>
          </w:tcPr>
          <w:p w:rsidR="00B60B21" w:rsidRPr="000323CE" w:rsidRDefault="00B60B21" w:rsidP="00964DD0">
            <w:pPr>
              <w:spacing w:after="0" w:line="259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მონაცემთა ტიპი</w:t>
            </w:r>
          </w:p>
        </w:tc>
        <w:tc>
          <w:tcPr>
            <w:tcW w:w="1000" w:type="pct"/>
            <w:shd w:val="clear" w:color="auto" w:fill="A5C9EB"/>
            <w:vAlign w:val="center"/>
          </w:tcPr>
          <w:p w:rsidR="00B60B21" w:rsidRPr="000323CE" w:rsidRDefault="00B60B21" w:rsidP="00964DD0">
            <w:pPr>
              <w:spacing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პარამეტრი</w:t>
            </w:r>
          </w:p>
        </w:tc>
        <w:tc>
          <w:tcPr>
            <w:tcW w:w="1000" w:type="pct"/>
            <w:shd w:val="clear" w:color="auto" w:fill="A5C9EB"/>
            <w:vAlign w:val="center"/>
          </w:tcPr>
          <w:p w:rsidR="00B60B21" w:rsidRPr="000323CE" w:rsidRDefault="00B60B21" w:rsidP="00964DD0">
            <w:pPr>
              <w:spacing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მოითხოვება/</w:t>
            </w:r>
          </w:p>
          <w:p w:rsidR="00B60B21" w:rsidRPr="000323CE" w:rsidRDefault="00B60B21" w:rsidP="00964DD0">
            <w:pPr>
              <w:spacing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ოფციონალური</w:t>
            </w:r>
          </w:p>
        </w:tc>
        <w:tc>
          <w:tcPr>
            <w:tcW w:w="1000" w:type="pct"/>
            <w:shd w:val="clear" w:color="auto" w:fill="A5C9EB"/>
            <w:vAlign w:val="center"/>
          </w:tcPr>
          <w:p w:rsidR="00B60B21" w:rsidRPr="000323CE" w:rsidRDefault="00B60B21" w:rsidP="00964DD0">
            <w:pPr>
              <w:spacing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შენიშვნა</w:t>
            </w:r>
          </w:p>
        </w:tc>
        <w:tc>
          <w:tcPr>
            <w:tcW w:w="1000" w:type="pct"/>
            <w:shd w:val="clear" w:color="auto" w:fill="A5C9EB"/>
            <w:vAlign w:val="center"/>
          </w:tcPr>
          <w:p w:rsidR="00B60B21" w:rsidRPr="000323CE" w:rsidRDefault="00B60B21" w:rsidP="00964DD0">
            <w:pPr>
              <w:spacing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წყარო</w:t>
            </w:r>
          </w:p>
        </w:tc>
      </w:tr>
      <w:tr w:rsidR="00B60B21" w:rsidRPr="000323CE" w:rsidTr="00964DD0">
        <w:trPr>
          <w:trHeight w:val="7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 w:val="restart"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სხ-ის კოდი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უნიკალური იდენტიფიკატორი/კოდი</w:t>
            </w:r>
          </w:p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მოითხოვება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მისათითებელია თითოეულ შეტყობინებაში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კონფიგურაცია</w:t>
            </w:r>
          </w:p>
        </w:tc>
      </w:tr>
      <w:tr w:rsidR="00B60B21" w:rsidRPr="000323CE" w:rsidTr="00964DD0">
        <w:trPr>
          <w:trHeight w:val="3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კოდის ტიპი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მოითხოვება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იხ. ცხრილი ქვემოთ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კონფიგურაცია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დრო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დროის აღმნიშვნელი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მოითხოვება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პოზიციის წყარო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სხ-ის იდენტიფიცირება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სხ-ის კატეგორია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მოითხოვება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იხ. ცხრილი ქვემოთ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კონფიგურაცია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ავარიული ვითარების სტატუსი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ავარიული ვითარების სტატუსი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ოფციონალური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იხ. ცხრილი ქვემოთ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სხ-ის მეთაური</w:t>
            </w:r>
          </w:p>
        </w:tc>
      </w:tr>
      <w:tr w:rsidR="00B60B21" w:rsidRPr="000323CE" w:rsidTr="00964DD0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 w:val="restart"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ადგილმდებარეობა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განედი</w:t>
            </w:r>
          </w:p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მოითხოვება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WGS-84-ის მიხედვით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პოზიციის წყარო</w:t>
            </w:r>
          </w:p>
        </w:tc>
      </w:tr>
      <w:tr w:rsidR="00B60B21" w:rsidRPr="000323CE" w:rsidTr="00964DD0">
        <w:trPr>
          <w:trHeight w:val="5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გრძედი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მოითხოვება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/>
                <w:sz w:val="16"/>
                <w:szCs w:val="16"/>
                <w:lang w:val="ka-GE"/>
              </w:rPr>
              <w:t>WGS-84-ის მიხედვით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პოზიციის წყარო</w:t>
            </w:r>
          </w:p>
        </w:tc>
      </w:tr>
      <w:tr w:rsidR="00B60B21" w:rsidRPr="000323CE" w:rsidTr="00964DD0">
        <w:trPr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 xml:space="preserve">აბსოლუტური სიმაღლე </w:t>
            </w:r>
          </w:p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GNSS-ის მიხედვით</w:t>
            </w:r>
          </w:p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მოითხოვება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/>
                <w:sz w:val="16"/>
                <w:szCs w:val="16"/>
                <w:lang w:val="ka-GE"/>
              </w:rPr>
              <w:t>WGS-84-ის მიხედვით</w:t>
            </w:r>
          </w:p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/>
                <w:sz w:val="16"/>
                <w:szCs w:val="16"/>
                <w:lang w:val="ka-GE"/>
              </w:rPr>
              <w:t>სიმაღლე ელიფსოიდის მიმართ (HAE)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პოზიციის წყარო</w:t>
            </w:r>
          </w:p>
        </w:tc>
      </w:tr>
      <w:tr w:rsidR="00B60B21" w:rsidRPr="000323CE" w:rsidTr="00964DD0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 w:val="restart"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სიჩქარე/</w:t>
            </w:r>
          </w:p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მიმართულების ხაზი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6"/>
                <w:szCs w:val="16"/>
                <w:lang w:val="ka-GE"/>
              </w:rPr>
              <w:t>სიჩქარე დედამიწის მიმართ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მოითხოვება</w:t>
            </w:r>
          </w:p>
        </w:tc>
        <w:tc>
          <w:tcPr>
            <w:tcW w:w="1000" w:type="pct"/>
            <w:vMerge w:val="restar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მონაცვლეობით, სიჩქარეები ჩრდილოეთ-სამხრეთის და აღმოსავლეთ-დასავლეთის მიმართულებით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პოზიციის წყარო</w:t>
            </w:r>
          </w:p>
        </w:tc>
      </w:tr>
      <w:tr w:rsidR="00B60B21" w:rsidRPr="000323CE" w:rsidTr="00964DD0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ფრენის ტრაექტორიის პროექცია დედამიწაზე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მოითხოვება</w:t>
            </w:r>
          </w:p>
        </w:tc>
        <w:tc>
          <w:tcPr>
            <w:tcW w:w="1000" w:type="pct"/>
            <w:vMerge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პოზიციის წყარო</w:t>
            </w:r>
          </w:p>
        </w:tc>
      </w:tr>
      <w:tr w:rsidR="00B60B21" w:rsidRPr="000323CE" w:rsidTr="00964DD0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ვერტიკალური სიჩქარე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მოითხოვება</w:t>
            </w:r>
          </w:p>
        </w:tc>
        <w:tc>
          <w:tcPr>
            <w:tcW w:w="1000" w:type="pct"/>
            <w:vMerge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პოზიციის წყარო</w:t>
            </w:r>
          </w:p>
        </w:tc>
      </w:tr>
      <w:tr w:rsidR="00B60B21" w:rsidRPr="000323CE" w:rsidTr="00964DD0">
        <w:trPr>
          <w:trHeight w:val="3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სიჩქარის განსაზღვრის სიზუსტე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ოფციონალური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იხ. ცხრილი ქვემოთ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პოზიციის წყარო</w:t>
            </w:r>
          </w:p>
        </w:tc>
      </w:tr>
      <w:tr w:rsidR="00B60B21" w:rsidRPr="000323CE" w:rsidTr="00964DD0">
        <w:trPr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 w:val="restart"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შესაძლებლობები და სტატუსი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ვერსია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მოითხოვება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თავსებადობის გასაადვილებლად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კონფიგურაცია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დიზაინის საიმედოობა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ოფციონალური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იხ. ცხრილი ქვემოთ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კონფიგურაცია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ჰორიზონტალური პოზიციის სიზუსტე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მოითხოვება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95%-</w:t>
            </w:r>
            <w:r w:rsidR="00BA3859">
              <w:rPr>
                <w:rFonts w:ascii="Sylfaen" w:hAnsi="Sylfaen" w:cs="Calibri"/>
                <w:sz w:val="16"/>
                <w:szCs w:val="16"/>
                <w:lang w:val="ka-GE"/>
              </w:rPr>
              <w:t>ი</w:t>
            </w: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ანი სანდოობა</w:t>
            </w:r>
          </w:p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 xml:space="preserve"> იხ. ცხრილი ქვემოთ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პოზიციის წყარო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ვერტიკალური პოზიციის სიზუსტე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მოითხოვება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95%-</w:t>
            </w:r>
            <w:r w:rsidR="00BA3859">
              <w:rPr>
                <w:rFonts w:ascii="Sylfaen" w:hAnsi="Sylfaen" w:cs="Calibri"/>
                <w:sz w:val="16"/>
                <w:szCs w:val="16"/>
                <w:lang w:val="ka-GE"/>
              </w:rPr>
              <w:t>ი</w:t>
            </w: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ანი სანდოობა</w:t>
            </w:r>
          </w:p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 xml:space="preserve"> იხ. ცხრილი ქვემოთ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პოზიციის წყარო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ნავიგაციის საიმედოობა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ოფციონალური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 xml:space="preserve">შეკავების რადიუსი (Rc) </w:t>
            </w:r>
          </w:p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იხ. ცხრილი ქვემოთ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პოზიციის წყარო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pct"/>
            <w:vMerge/>
          </w:tcPr>
          <w:p w:rsidR="00B60B21" w:rsidRPr="000323CE" w:rsidRDefault="00B60B21" w:rsidP="00964DD0">
            <w:pPr>
              <w:spacing w:after="0" w:line="259" w:lineRule="auto"/>
              <w:jc w:val="both"/>
              <w:rPr>
                <w:rFonts w:ascii="Sylfaen" w:hAnsi="Sylfaen" w:cs="Calibri"/>
                <w:sz w:val="16"/>
                <w:szCs w:val="16"/>
                <w:lang w:val="ka-GE"/>
              </w:rPr>
            </w:pP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წყაროს საიმედოობის დონე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b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ოფციონალური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 xml:space="preserve">შეკავების რადიუსის (Rc) გადაჭარბების ალბათობა  </w:t>
            </w:r>
          </w:p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იხ. ცხრილი ქვემოთ</w:t>
            </w:r>
          </w:p>
        </w:tc>
        <w:tc>
          <w:tcPr>
            <w:tcW w:w="1000" w:type="pct"/>
          </w:tcPr>
          <w:p w:rsidR="00B60B21" w:rsidRPr="000323CE" w:rsidRDefault="00B60B21" w:rsidP="00964DD0">
            <w:pPr>
              <w:spacing w:after="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6"/>
                <w:szCs w:val="16"/>
                <w:lang w:val="ka-GE"/>
              </w:rPr>
            </w:pPr>
            <w:r w:rsidRPr="000323CE">
              <w:rPr>
                <w:rFonts w:ascii="Sylfaen" w:hAnsi="Sylfaen" w:cs="Calibri"/>
                <w:sz w:val="16"/>
                <w:szCs w:val="16"/>
                <w:lang w:val="ka-GE"/>
              </w:rPr>
              <w:t>კონფიგურაცია</w:t>
            </w:r>
          </w:p>
        </w:tc>
      </w:tr>
    </w:tbl>
    <w:p w:rsidR="00B60B21" w:rsidRPr="00C07C1E" w:rsidRDefault="00B60B21" w:rsidP="00B60B21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Sylfaen" w:hAnsi="Sylfaen" w:cs="Aptos"/>
          <w:b/>
          <w:sz w:val="20"/>
          <w:szCs w:val="20"/>
          <w:lang w:val="ka-GE"/>
        </w:rPr>
      </w:pPr>
      <w:r w:rsidRPr="00C07C1E">
        <w:rPr>
          <w:rFonts w:ascii="Sylfaen" w:hAnsi="Sylfaen" w:cs="Aptos"/>
          <w:b/>
          <w:sz w:val="20"/>
          <w:szCs w:val="20"/>
          <w:lang w:val="ka-GE"/>
        </w:rPr>
        <w:t>სავალდებულო პარამეტრების ცხრილი</w:t>
      </w:r>
    </w:p>
    <w:tbl>
      <w:tblPr>
        <w:tblStyle w:val="GridTable1Light-Accent11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B60B21" w:rsidRPr="000323CE" w:rsidTr="00964D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მონაცემთა ტიპი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სიდიდეები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 w:val="restart"/>
            <w:vAlign w:val="center"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საჰაერო ხომალდის ტიპი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რეზერვირებული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ICAO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უნიკალური იდენტიფიკატორი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რეზერვირებული</w:t>
            </w:r>
          </w:p>
        </w:tc>
      </w:tr>
    </w:tbl>
    <w:p w:rsidR="00B60B21" w:rsidRPr="000323CE" w:rsidRDefault="00B60B21" w:rsidP="00B60B21">
      <w:pPr>
        <w:jc w:val="both"/>
        <w:rPr>
          <w:rFonts w:ascii="Sylfaen" w:hAnsi="Sylfaen"/>
          <w:sz w:val="20"/>
          <w:lang w:val="ka-GE"/>
        </w:rPr>
      </w:pPr>
    </w:p>
    <w:tbl>
      <w:tblPr>
        <w:tblStyle w:val="GridTable1Light-Accent11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B60B21" w:rsidRPr="000323CE" w:rsidTr="00964D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</w:tcPr>
          <w:p w:rsidR="00B60B21" w:rsidRPr="000323CE" w:rsidRDefault="00B60B21" w:rsidP="00964DD0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პარამეტრი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სიდიდეები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 w:val="restart"/>
            <w:vAlign w:val="center"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საჰაერო ხომალდის კატეგორია</w:t>
            </w:r>
          </w:p>
        </w:tc>
        <w:tc>
          <w:tcPr>
            <w:tcW w:w="2500" w:type="pct"/>
            <w:vAlign w:val="center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ინფორმაცია ემიტერის კატეგორიის შესახებ  ხელმისაწვდომი არ არის</w:t>
            </w:r>
          </w:p>
        </w:tc>
      </w:tr>
      <w:tr w:rsidR="00B60B21" w:rsidRPr="000323CE" w:rsidTr="00964DD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მსუბუქი, უძრავი ფრთებით </w:t>
            </w: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>(&lt;7 031 კგ / 15 500 lb)</w:t>
            </w:r>
          </w:p>
        </w:tc>
      </w:tr>
      <w:tr w:rsidR="00B60B21" w:rsidRPr="000323CE" w:rsidTr="00964DD0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მცირე ზომიდან მძიმემდე, უძრავი ფრთებით </w:t>
            </w: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>(≥7 031 კგ / 15 500 lb)</w:t>
            </w:r>
          </w:p>
        </w:tc>
      </w:tr>
      <w:tr w:rsidR="00B60B21" w:rsidRPr="000323CE" w:rsidTr="00964DD0">
        <w:trPr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მსუბუქი </w:t>
            </w:r>
            <w:r w:rsidRPr="000323CE">
              <w:rPr>
                <w:rFonts w:ascii="Sylfaen" w:hAnsi="Sylfaen"/>
                <w:color w:val="000000"/>
                <w:sz w:val="18"/>
                <w:szCs w:val="18"/>
                <w:lang w:val="ka-GE"/>
              </w:rPr>
              <w:t>ხრახნფრთიანი საფრენი აპარატი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მძიმე </w:t>
            </w:r>
            <w:r w:rsidRPr="000323CE">
              <w:rPr>
                <w:rFonts w:ascii="Sylfaen" w:hAnsi="Sylfaen"/>
                <w:color w:val="000000"/>
                <w:sz w:val="18"/>
                <w:szCs w:val="18"/>
                <w:lang w:val="ka-GE"/>
              </w:rPr>
              <w:t>ხრახნფრთიანი საფრენი აპარატი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პლანერი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ჰაერზე მსუბუქი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ზემსუბუქი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დელტაპლანი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პარაპლანერი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პარაშუტისტი/სქაიდაივერი/ხტომა ფრთიანი კოსტუმით</w:t>
            </w:r>
          </w:p>
        </w:tc>
      </w:tr>
      <w:tr w:rsidR="00B60B21" w:rsidRPr="000323CE" w:rsidTr="00964DD0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eVTOL/UAM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BA385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უპილოტო საჰაერო ხომალდის სისტემის ექსპლუატაცია </w:t>
            </w:r>
            <w:r w:rsidR="00BA3859">
              <w:rPr>
                <w:rFonts w:ascii="Sylfaen" w:hAnsi="Sylfaen" w:cs="Calibri"/>
                <w:sz w:val="18"/>
                <w:szCs w:val="18"/>
                <w:lang w:val="ka-GE"/>
              </w:rPr>
              <w:t>„</w:t>
            </w: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ღია</w:t>
            </w:r>
            <w:r w:rsidR="00BA3859">
              <w:rPr>
                <w:rFonts w:ascii="Sylfaen" w:hAnsi="Sylfaen" w:cs="Calibri"/>
                <w:sz w:val="18"/>
                <w:szCs w:val="18"/>
                <w:lang w:val="ka-GE"/>
              </w:rPr>
              <w:t>“</w:t>
            </w: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 კატეგორიით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BA385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უპილოტო საჰაერო ხომალდის სისტემის ექსპლუატაცია </w:t>
            </w:r>
            <w:r w:rsidR="00BA3859">
              <w:rPr>
                <w:rFonts w:ascii="Sylfaen" w:hAnsi="Sylfaen" w:cs="Calibri"/>
                <w:sz w:val="18"/>
                <w:szCs w:val="18"/>
                <w:lang w:val="ka-GE"/>
              </w:rPr>
              <w:t>„</w:t>
            </w: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სპეციფიკური</w:t>
            </w:r>
            <w:r w:rsidR="00BA3859">
              <w:rPr>
                <w:rFonts w:ascii="Sylfaen" w:hAnsi="Sylfaen" w:cs="Calibri"/>
                <w:sz w:val="18"/>
                <w:szCs w:val="18"/>
                <w:lang w:val="ka-GE"/>
              </w:rPr>
              <w:t>“</w:t>
            </w: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 კატეგორიით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BA3859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უპილოტო საჰაერო ხომალდის სისტემის ექსპლუატაცია </w:t>
            </w:r>
            <w:r w:rsidR="00BA3859">
              <w:rPr>
                <w:rFonts w:ascii="Sylfaen" w:hAnsi="Sylfaen" w:cs="Calibri"/>
                <w:sz w:val="18"/>
                <w:szCs w:val="18"/>
                <w:lang w:val="ka-GE"/>
              </w:rPr>
              <w:t>„</w:t>
            </w: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სერტიფიცირებული</w:t>
            </w:r>
            <w:r w:rsidR="00BA3859">
              <w:rPr>
                <w:rFonts w:ascii="Sylfaen" w:hAnsi="Sylfaen" w:cs="Calibri"/>
                <w:sz w:val="18"/>
                <w:szCs w:val="18"/>
                <w:lang w:val="ka-GE"/>
              </w:rPr>
              <w:t>“</w:t>
            </w: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 კატეგორიით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საჰაერო ხომალდის მოდელი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  <w:vAlign w:val="center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რეზერვირებული</w:t>
            </w:r>
          </w:p>
        </w:tc>
      </w:tr>
    </w:tbl>
    <w:p w:rsidR="00B60B21" w:rsidRPr="000323CE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</w:p>
    <w:tbl>
      <w:tblPr>
        <w:tblStyle w:val="GridTable1Light-Accent11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B60B21" w:rsidRPr="000323CE" w:rsidTr="00964D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პარამეტრი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ჰორიზონტალური სიზუსტის 95%-</w:t>
            </w:r>
            <w:r w:rsidR="00BA3859">
              <w:rPr>
                <w:rFonts w:ascii="Sylfaen" w:hAnsi="Sylfaen" w:cs="Calibri"/>
                <w:sz w:val="18"/>
                <w:szCs w:val="18"/>
                <w:lang w:val="ka-GE"/>
              </w:rPr>
              <w:t>ი</w:t>
            </w: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ანი ზღვარი</w:t>
            </w:r>
          </w:p>
        </w:tc>
      </w:tr>
      <w:tr w:rsidR="00B60B21" w:rsidRPr="000323CE" w:rsidTr="00964DD0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 w:val="restart"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ind w:left="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b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EPU ≥ 926 მ (0.5 მილი)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ind w:left="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b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EPU &lt; 926 მ (0.5 მილი)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ind w:left="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b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EPU &lt; 555.6 მ (0.3 საზღვაო მილი)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ind w:left="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b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EPU &lt; 185.2 მ (0.1 საზღვაო მილი)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ind w:left="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EPU &lt; 92.6 მ (0.05 საზღვაო მილი)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ind w:left="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EPU &lt; 30 მ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ind w:left="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EPU &lt; 10 მ</w:t>
            </w:r>
          </w:p>
        </w:tc>
      </w:tr>
      <w:tr w:rsidR="00B60B21" w:rsidRPr="000323CE" w:rsidTr="00964DD0">
        <w:trPr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ind w:left="28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EPU &lt; 3 მ</w:t>
            </w:r>
          </w:p>
        </w:tc>
      </w:tr>
    </w:tbl>
    <w:p w:rsidR="00B60B21" w:rsidRPr="000323CE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</w:p>
    <w:tbl>
      <w:tblPr>
        <w:tblStyle w:val="GridTable1Light-Accent11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B60B21" w:rsidRPr="000323CE" w:rsidTr="00964D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მონაცემთა ტიპი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გეომეტრიული სიმაღლის 95%-</w:t>
            </w:r>
            <w:r w:rsidR="00BA3859">
              <w:rPr>
                <w:rFonts w:ascii="Sylfaen" w:hAnsi="Sylfaen" w:cs="Calibri"/>
                <w:sz w:val="18"/>
                <w:szCs w:val="18"/>
                <w:lang w:val="ka-GE"/>
              </w:rPr>
              <w:t>ი</w:t>
            </w: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ანი სიზუსტე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 w:val="restart"/>
            <w:vAlign w:val="center"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ვერტიკალური პოზიციის სიზუსტე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უცნობია ან &gt; 50 მ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≤ 150 მ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≤ 45 მ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≤ 15 მ</w:t>
            </w:r>
          </w:p>
        </w:tc>
      </w:tr>
    </w:tbl>
    <w:p w:rsidR="00B60B21" w:rsidRPr="00750769" w:rsidRDefault="00B60B21" w:rsidP="00B60B21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Sylfaen" w:hAnsi="Sylfaen" w:cs="Aptos"/>
          <w:b/>
          <w:sz w:val="20"/>
          <w:szCs w:val="20"/>
          <w:lang w:val="ka-GE"/>
        </w:rPr>
      </w:pPr>
      <w:r w:rsidRPr="00750769">
        <w:rPr>
          <w:rFonts w:ascii="Sylfaen" w:hAnsi="Sylfaen" w:cs="Aptos"/>
          <w:b/>
          <w:sz w:val="20"/>
          <w:szCs w:val="20"/>
          <w:lang w:val="ka-GE"/>
        </w:rPr>
        <w:t>ოფციონალური პარამეტრების ცხრილი</w:t>
      </w:r>
    </w:p>
    <w:tbl>
      <w:tblPr>
        <w:tblStyle w:val="GridTable1Light-Accent11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B60B21" w:rsidRPr="000323CE" w:rsidTr="00964D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პარამეტრი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სიდიდე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 w:val="restart"/>
            <w:vAlign w:val="center"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ავარიული ვითარების სტატუსი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ავარიული ვითარება არ არის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საერთო ავარიული ვითარება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სიცოცხლის გადარჩენის/საგანგებო სამედიცინო ვითარება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მინიმალური საწვავი (ენერგია)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რადიოკავშირის დაკარგვა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both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უკანონო ჩარევა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both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ჩამოგდებული საჰაერო ხომალდი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both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რეზერვირებულია</w:t>
            </w:r>
          </w:p>
        </w:tc>
      </w:tr>
    </w:tbl>
    <w:p w:rsidR="00B60B21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</w:p>
    <w:p w:rsidR="00B60B21" w:rsidRPr="000323CE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</w:p>
    <w:tbl>
      <w:tblPr>
        <w:tblStyle w:val="GridTable1Light-Accent11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B60B21" w:rsidRPr="000323CE" w:rsidTr="00964D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ru-RU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პარამეტრი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ჰორიზონტალურ სიბრტყეში ხარისხის მაჩვენებელი </w:t>
            </w: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 xml:space="preserve">(HFOMr) </w:t>
            </w:r>
          </w:p>
          <w:p w:rsidR="00B60B21" w:rsidRPr="000323CE" w:rsidRDefault="00B60B21" w:rsidP="00964DD0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სიჩქარის სიდიდეებისთვის 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 w:val="restart"/>
            <w:vAlign w:val="center"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სიჩქარის სიზუსტე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უცნობია ან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 xml:space="preserve"> &gt; 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1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 xml:space="preserve">0 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მ/წ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 xml:space="preserve">&lt; 10 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მ/წ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 xml:space="preserve">&lt; 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3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 xml:space="preserve"> 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მ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/წ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 xml:space="preserve">&lt; 1 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მ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/წ</w:t>
            </w:r>
          </w:p>
        </w:tc>
      </w:tr>
    </w:tbl>
    <w:p w:rsidR="00B60B21" w:rsidRPr="000323CE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</w:p>
    <w:tbl>
      <w:tblPr>
        <w:tblStyle w:val="GridTable1Light-Accent11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B60B21" w:rsidRPr="000323CE" w:rsidTr="00964D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ru-RU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პარამეტრი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პროგრამული უზრუნველყოფის და აპარატურის დიზაინის საიმედოობის დონე 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 w:val="restart"/>
            <w:vAlign w:val="center"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დიზაინის საიმედოობა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>არ არის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D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C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B</w:t>
            </w:r>
          </w:p>
        </w:tc>
      </w:tr>
    </w:tbl>
    <w:p w:rsidR="00B60B21" w:rsidRPr="000323CE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</w:p>
    <w:tbl>
      <w:tblPr>
        <w:tblStyle w:val="GridTable1Light-Accent11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B60B21" w:rsidRPr="000323CE" w:rsidTr="00964D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პარამეტრი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შეკავების რადიუსი </w:t>
            </w:r>
            <w:r w:rsidRPr="000323CE">
              <w:rPr>
                <w:rFonts w:ascii="Sylfaen" w:hAnsi="Sylfaen" w:cs="Calibri"/>
                <w:sz w:val="18"/>
                <w:szCs w:val="18"/>
              </w:rPr>
              <w:t>(Rc)</w:t>
            </w:r>
          </w:p>
          <w:p w:rsidR="00B60B21" w:rsidRPr="000323CE" w:rsidRDefault="00B60B21" w:rsidP="00964DD0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 w:val="restart"/>
            <w:vAlign w:val="center"/>
          </w:tcPr>
          <w:p w:rsidR="00B60B21" w:rsidRPr="000323CE" w:rsidRDefault="00B60B21" w:rsidP="00964DD0">
            <w:pPr>
              <w:spacing w:after="0" w:line="240" w:lineRule="auto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ნავიგაციის მთლიანობა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≥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 20 </w:t>
            </w: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 xml:space="preserve">საზღვაო მილი </w:t>
            </w:r>
          </w:p>
        </w:tc>
      </w:tr>
      <w:tr w:rsidR="00B60B21" w:rsidRPr="000323CE" w:rsidTr="00964DD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&lt;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 20 </w:t>
            </w: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>საზღვაო მილი</w:t>
            </w:r>
          </w:p>
        </w:tc>
      </w:tr>
      <w:tr w:rsidR="00B60B21" w:rsidRPr="000323CE" w:rsidTr="00964DD0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&lt;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 8 </w:t>
            </w: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>საზღვაო მილი</w:t>
            </w:r>
          </w:p>
        </w:tc>
      </w:tr>
      <w:tr w:rsidR="00B60B21" w:rsidRPr="000323CE" w:rsidTr="00964DD0">
        <w:trPr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&lt;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 4 </w:t>
            </w: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>საზღვაო მილი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&lt;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 2 </w:t>
            </w: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>საზღვაო მილი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&lt;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 1 </w:t>
            </w: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 xml:space="preserve"> საზღვაო მილი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&lt;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 0.6 </w:t>
            </w: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>საზღვაო მილი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&lt;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 0.2 </w:t>
            </w: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>საზღვაო მილი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&lt;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 0.1 </w:t>
            </w: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>საზღვაო მილი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&lt;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 75 მ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color w:val="000000"/>
                <w:sz w:val="18"/>
                <w:szCs w:val="18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&lt;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 25 მ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  <w:vMerge/>
          </w:tcPr>
          <w:p w:rsidR="00B60B21" w:rsidRPr="000323CE" w:rsidRDefault="00B60B21" w:rsidP="00964DD0">
            <w:pPr>
              <w:spacing w:after="0" w:line="240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color w:val="000000"/>
                <w:sz w:val="18"/>
                <w:szCs w:val="18"/>
              </w:rPr>
              <w:t>&lt;</w:t>
            </w:r>
            <w:r w:rsidRPr="000323CE">
              <w:rPr>
                <w:rFonts w:ascii="Sylfaen" w:hAnsi="Sylfaen" w:cs="Calibri"/>
                <w:color w:val="000000"/>
                <w:sz w:val="18"/>
                <w:szCs w:val="18"/>
                <w:lang w:val="ka-GE"/>
              </w:rPr>
              <w:t xml:space="preserve"> 7.5 მ</w:t>
            </w:r>
          </w:p>
        </w:tc>
      </w:tr>
    </w:tbl>
    <w:p w:rsidR="00B60B21" w:rsidRPr="000323CE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</w:p>
    <w:tbl>
      <w:tblPr>
        <w:tblStyle w:val="GridTable1Light-Accent11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B60B21" w:rsidRPr="000323CE" w:rsidTr="00964D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</w:tcPr>
          <w:p w:rsidR="00B60B21" w:rsidRPr="000323CE" w:rsidRDefault="00B60B21" w:rsidP="00964DD0">
            <w:pPr>
              <w:spacing w:after="160" w:line="259" w:lineRule="auto"/>
              <w:jc w:val="center"/>
              <w:rPr>
                <w:rFonts w:ascii="Sylfaen" w:hAnsi="Sylfaen" w:cs="Calibri"/>
                <w:sz w:val="18"/>
                <w:szCs w:val="18"/>
                <w:lang w:val="ru-RU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პარამეტრი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spacing w:after="160" w:line="259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შეკავების რადიუსის </w:t>
            </w:r>
            <w:r w:rsidRPr="000323CE">
              <w:rPr>
                <w:rFonts w:ascii="Sylfaen" w:hAnsi="Sylfaen" w:cs="Calibri"/>
                <w:sz w:val="18"/>
                <w:szCs w:val="18"/>
              </w:rPr>
              <w:t xml:space="preserve">(Rc) </w:t>
            </w: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გადაჭარბების ალბათობა  </w:t>
            </w:r>
          </w:p>
          <w:p w:rsidR="00B60B21" w:rsidRPr="000323CE" w:rsidRDefault="00B60B21" w:rsidP="00964DD0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Calibri"/>
                <w:sz w:val="18"/>
                <w:szCs w:val="18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 xml:space="preserve"> 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</w:tcPr>
          <w:p w:rsidR="00B60B21" w:rsidRPr="000323CE" w:rsidRDefault="00B60B21" w:rsidP="00964DD0">
            <w:pPr>
              <w:spacing w:after="160" w:line="259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 w:cs="Calibri"/>
                <w:sz w:val="18"/>
                <w:szCs w:val="18"/>
                <w:lang w:val="ka-GE"/>
              </w:rPr>
              <w:t>წყაროს საიმედოობის დონე</w:t>
            </w: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>უცნობია ან &gt; 1E-3 / FH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</w:tcPr>
          <w:p w:rsidR="00B60B21" w:rsidRPr="000323CE" w:rsidRDefault="00B60B21" w:rsidP="00964DD0">
            <w:pPr>
              <w:spacing w:after="160" w:line="259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>≤ 1E-3 / FH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</w:tcPr>
          <w:p w:rsidR="00B60B21" w:rsidRPr="000323CE" w:rsidRDefault="00B60B21" w:rsidP="00964DD0">
            <w:pPr>
              <w:spacing w:after="160" w:line="259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>≤ 1E-5 / FH</w:t>
            </w:r>
          </w:p>
        </w:tc>
      </w:tr>
      <w:tr w:rsidR="00B60B21" w:rsidRPr="000323CE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0" w:type="pct"/>
          </w:tcPr>
          <w:p w:rsidR="00B60B21" w:rsidRPr="000323CE" w:rsidRDefault="00B60B21" w:rsidP="00964DD0">
            <w:pPr>
              <w:spacing w:after="160" w:line="259" w:lineRule="auto"/>
              <w:jc w:val="center"/>
              <w:rPr>
                <w:rFonts w:ascii="Sylfaen" w:hAnsi="Sylfaen" w:cs="Calibri"/>
                <w:sz w:val="18"/>
                <w:szCs w:val="18"/>
                <w:lang w:val="ka-GE"/>
              </w:rPr>
            </w:pPr>
          </w:p>
        </w:tc>
        <w:tc>
          <w:tcPr>
            <w:tcW w:w="2500" w:type="pct"/>
          </w:tcPr>
          <w:p w:rsidR="00B60B21" w:rsidRPr="000323CE" w:rsidRDefault="00B60B21" w:rsidP="00964DD0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  <w:szCs w:val="18"/>
                <w:lang w:val="ka-GE"/>
              </w:rPr>
            </w:pPr>
            <w:r w:rsidRPr="000323CE">
              <w:rPr>
                <w:rFonts w:ascii="Sylfaen" w:hAnsi="Sylfaen"/>
                <w:sz w:val="18"/>
                <w:szCs w:val="18"/>
                <w:lang w:val="ka-GE"/>
              </w:rPr>
              <w:t>≤ 1E-7 / FH</w:t>
            </w:r>
          </w:p>
        </w:tc>
      </w:tr>
    </w:tbl>
    <w:p w:rsidR="00B60B21" w:rsidRPr="000323CE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</w:p>
    <w:p w:rsidR="00B60B21" w:rsidRPr="003C0426" w:rsidRDefault="00B60B21" w:rsidP="00B60B21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Sylfaen" w:hAnsi="Sylfaen" w:cs="Aptos"/>
          <w:b/>
          <w:sz w:val="20"/>
          <w:szCs w:val="20"/>
          <w:lang w:val="ka-GE"/>
        </w:rPr>
      </w:pPr>
      <w:r w:rsidRPr="003C0426">
        <w:rPr>
          <w:rFonts w:ascii="Sylfaen" w:hAnsi="Sylfaen" w:cs="Aptos"/>
          <w:b/>
          <w:sz w:val="20"/>
          <w:szCs w:val="20"/>
          <w:lang w:val="ka-GE"/>
        </w:rPr>
        <w:t>გადაცემის სიჩქარე</w:t>
      </w:r>
    </w:p>
    <w:p w:rsidR="00B60B21" w:rsidRPr="000323CE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  <w:r w:rsidRPr="000323CE">
        <w:rPr>
          <w:rFonts w:ascii="Sylfaen" w:hAnsi="Sylfaen" w:cs="Aptos"/>
          <w:bCs/>
          <w:sz w:val="20"/>
          <w:szCs w:val="20"/>
          <w:lang w:val="ka-GE"/>
        </w:rPr>
        <w:t>ადგილმდებარეობისა და სიჩქარის/მიმართულების ხაზის პარამეტრები უნდა გადაიცემოდეს მინიმუმ 1 ჰც-ის სიხშირით.</w:t>
      </w:r>
    </w:p>
    <w:p w:rsidR="00B60B21" w:rsidRPr="000323CE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  <w:r w:rsidRPr="000323CE">
        <w:rPr>
          <w:rFonts w:ascii="Sylfaen" w:hAnsi="Sylfaen" w:cs="Aptos"/>
          <w:bCs/>
          <w:sz w:val="20"/>
          <w:szCs w:val="20"/>
          <w:lang w:val="ka-GE"/>
        </w:rPr>
        <w:t>სხვა პარამეტრების გადაცემის სიხშირე შეიძლება იყოს 1 ჰც-ზე ნაკლები, მაგრამ არანაკლებ 0,1 ჰც-სა.</w:t>
      </w:r>
    </w:p>
    <w:p w:rsidR="00B60B21" w:rsidRPr="003C0426" w:rsidRDefault="00B60B21" w:rsidP="00B60B21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Sylfaen" w:hAnsi="Sylfaen" w:cs="Aptos"/>
          <w:b/>
          <w:sz w:val="20"/>
          <w:szCs w:val="20"/>
          <w:lang w:val="ka-GE"/>
        </w:rPr>
      </w:pPr>
      <w:r w:rsidRPr="003C0426">
        <w:rPr>
          <w:rFonts w:ascii="Sylfaen" w:hAnsi="Sylfaen" w:cs="Aptos"/>
          <w:b/>
          <w:sz w:val="20"/>
          <w:szCs w:val="20"/>
          <w:lang w:val="ka-GE"/>
        </w:rPr>
        <w:t>შეცდომის კონტროლი</w:t>
      </w:r>
    </w:p>
    <w:p w:rsidR="00B60B21" w:rsidRPr="000323CE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  <w:r w:rsidRPr="000323CE">
        <w:rPr>
          <w:rFonts w:ascii="Sylfaen" w:hAnsi="Sylfaen" w:cs="Aptos"/>
          <w:bCs/>
          <w:sz w:val="20"/>
          <w:szCs w:val="20"/>
          <w:lang w:val="ka-GE"/>
        </w:rPr>
        <w:t>გადაცემის ერთ დონეზე უნდა გამოიყენებოდეს, სულ მცირე, შეცდომის გამოვლენის ციფრული მეთოდი</w:t>
      </w:r>
      <w:bookmarkStart w:id="0" w:name="_GoBack"/>
      <w:bookmarkEnd w:id="0"/>
      <w:r w:rsidRPr="000323CE">
        <w:rPr>
          <w:rFonts w:ascii="Sylfaen" w:hAnsi="Sylfaen" w:cs="Aptos"/>
          <w:bCs/>
          <w:sz w:val="20"/>
          <w:szCs w:val="20"/>
          <w:lang w:val="ka-GE"/>
        </w:rPr>
        <w:t xml:space="preserve"> (მაგ., სიჭარბის ციკლური შემოწმება (CRC)). შეცდომის კონტროლის რომელიმე კონკრეტული მეთოდის გამოყენება არ მოითხოვება.</w:t>
      </w:r>
    </w:p>
    <w:p w:rsidR="00B60B21" w:rsidRPr="003C0426" w:rsidRDefault="00B60B21" w:rsidP="00B60B21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Sylfaen" w:hAnsi="Sylfaen" w:cs="Aptos"/>
          <w:b/>
          <w:sz w:val="20"/>
          <w:szCs w:val="20"/>
          <w:lang w:val="ka-GE"/>
        </w:rPr>
      </w:pPr>
      <w:r w:rsidRPr="003C0426">
        <w:rPr>
          <w:rFonts w:ascii="Sylfaen" w:hAnsi="Sylfaen" w:cs="Aptos"/>
          <w:b/>
          <w:sz w:val="20"/>
          <w:szCs w:val="20"/>
          <w:lang w:val="ka-GE"/>
        </w:rPr>
        <w:t>უშიშროება</w:t>
      </w:r>
    </w:p>
    <w:p w:rsidR="00B60B21" w:rsidRPr="000323CE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  <w:r w:rsidRPr="000323CE">
        <w:rPr>
          <w:rFonts w:ascii="Sylfaen" w:hAnsi="Sylfaen" w:cs="Aptos"/>
          <w:bCs/>
          <w:sz w:val="20"/>
          <w:szCs w:val="20"/>
          <w:lang w:val="ka-GE"/>
        </w:rPr>
        <w:t>პარამეტრების გაცვლა-გამოცვლისას უზრუნველყოფილი უნდა იყოს უშიშროებისა და კონფიდენციალურობის დაცვა.</w:t>
      </w:r>
    </w:p>
    <w:p w:rsidR="00B60B21" w:rsidRPr="003C0426" w:rsidRDefault="00B60B21" w:rsidP="00B60B21">
      <w:pPr>
        <w:pStyle w:val="ListParagraph"/>
        <w:numPr>
          <w:ilvl w:val="0"/>
          <w:numId w:val="2"/>
        </w:numPr>
        <w:spacing w:after="240" w:line="240" w:lineRule="auto"/>
        <w:jc w:val="both"/>
        <w:rPr>
          <w:rFonts w:ascii="Sylfaen" w:hAnsi="Sylfaen" w:cs="Aptos"/>
          <w:b/>
          <w:sz w:val="20"/>
          <w:szCs w:val="20"/>
          <w:lang w:val="ka-GE"/>
        </w:rPr>
      </w:pPr>
      <w:r w:rsidRPr="003C0426">
        <w:rPr>
          <w:rFonts w:ascii="Sylfaen" w:hAnsi="Sylfaen" w:cs="Aptos"/>
          <w:b/>
          <w:sz w:val="20"/>
          <w:szCs w:val="20"/>
          <w:lang w:val="ka-GE"/>
        </w:rPr>
        <w:t>ადგილმდებარეობის განსაზღვრის წყარო</w:t>
      </w:r>
    </w:p>
    <w:p w:rsidR="00B60B21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  <w:r w:rsidRPr="000323CE">
        <w:rPr>
          <w:rFonts w:ascii="Sylfaen" w:hAnsi="Sylfaen" w:cs="Aptos"/>
          <w:bCs/>
          <w:sz w:val="20"/>
          <w:szCs w:val="20"/>
          <w:lang w:val="ka-GE"/>
        </w:rPr>
        <w:t>ჰორიზონტალური და ვერტიკალური პოზიციის და სიჩქარის/მიმართულების ხაზის პარამეტრები პირველ რიგში უნდა  ეფუძნებოდეს GNSS-ის მონაცემებს.</w:t>
      </w:r>
    </w:p>
    <w:p w:rsidR="00B60B21" w:rsidRDefault="00B60B21" w:rsidP="00B60B21">
      <w:pPr>
        <w:spacing w:after="240" w:line="240" w:lineRule="auto"/>
        <w:jc w:val="both"/>
        <w:rPr>
          <w:rFonts w:ascii="Sylfaen" w:hAnsi="Sylfaen" w:cs="Aptos"/>
          <w:bCs/>
          <w:sz w:val="20"/>
          <w:szCs w:val="20"/>
          <w:lang w:val="ka-GE"/>
        </w:rPr>
      </w:pPr>
    </w:p>
    <w:p w:rsidR="00BE431D" w:rsidRDefault="00BE431D"/>
    <w:sectPr w:rsidR="00BE43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 ABC">
    <w:charset w:val="00"/>
    <w:family w:val="swiss"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A32F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4E679EA"/>
    <w:multiLevelType w:val="hybridMultilevel"/>
    <w:tmpl w:val="E11A3F52"/>
    <w:lvl w:ilvl="0" w:tplc="8D66ECF8">
      <w:start w:val="1"/>
      <w:numFmt w:val="decimal"/>
      <w:pStyle w:val="Title"/>
      <w:lvlText w:val="დანართი № %1."/>
      <w:lvlJc w:val="left"/>
      <w:pPr>
        <w:ind w:left="1778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840" w:hanging="360"/>
      </w:pPr>
    </w:lvl>
    <w:lvl w:ilvl="2" w:tplc="0409001B" w:tentative="1">
      <w:start w:val="1"/>
      <w:numFmt w:val="lowerRoman"/>
      <w:lvlText w:val="%3."/>
      <w:lvlJc w:val="right"/>
      <w:pPr>
        <w:ind w:left="16560" w:hanging="180"/>
      </w:pPr>
    </w:lvl>
    <w:lvl w:ilvl="3" w:tplc="0409000F" w:tentative="1">
      <w:start w:val="1"/>
      <w:numFmt w:val="decimal"/>
      <w:lvlText w:val="%4."/>
      <w:lvlJc w:val="left"/>
      <w:pPr>
        <w:ind w:left="17280" w:hanging="360"/>
      </w:pPr>
    </w:lvl>
    <w:lvl w:ilvl="4" w:tplc="04090019" w:tentative="1">
      <w:start w:val="1"/>
      <w:numFmt w:val="lowerLetter"/>
      <w:lvlText w:val="%5."/>
      <w:lvlJc w:val="left"/>
      <w:pPr>
        <w:ind w:left="18000" w:hanging="360"/>
      </w:pPr>
    </w:lvl>
    <w:lvl w:ilvl="5" w:tplc="0409001B" w:tentative="1">
      <w:start w:val="1"/>
      <w:numFmt w:val="lowerRoman"/>
      <w:lvlText w:val="%6."/>
      <w:lvlJc w:val="right"/>
      <w:pPr>
        <w:ind w:left="18720" w:hanging="180"/>
      </w:pPr>
    </w:lvl>
    <w:lvl w:ilvl="6" w:tplc="0409000F" w:tentative="1">
      <w:start w:val="1"/>
      <w:numFmt w:val="decimal"/>
      <w:lvlText w:val="%7."/>
      <w:lvlJc w:val="left"/>
      <w:pPr>
        <w:ind w:left="19440" w:hanging="360"/>
      </w:pPr>
    </w:lvl>
    <w:lvl w:ilvl="7" w:tplc="04090019" w:tentative="1">
      <w:start w:val="1"/>
      <w:numFmt w:val="lowerLetter"/>
      <w:lvlText w:val="%8."/>
      <w:lvlJc w:val="left"/>
      <w:pPr>
        <w:ind w:left="20160" w:hanging="360"/>
      </w:pPr>
    </w:lvl>
    <w:lvl w:ilvl="8" w:tplc="0409001B" w:tentative="1">
      <w:start w:val="1"/>
      <w:numFmt w:val="lowerRoman"/>
      <w:lvlText w:val="%9."/>
      <w:lvlJc w:val="right"/>
      <w:pPr>
        <w:ind w:left="208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82B"/>
    <w:rsid w:val="006519B5"/>
    <w:rsid w:val="00A66A32"/>
    <w:rsid w:val="00B60B21"/>
    <w:rsid w:val="00BA3859"/>
    <w:rsid w:val="00BE431D"/>
    <w:rsid w:val="00C20DF0"/>
    <w:rsid w:val="00D01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AF5CC"/>
  <w15:chartTrackingRefBased/>
  <w15:docId w15:val="{4F654600-309E-46B4-9169-99ECFF76D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B21"/>
    <w:pPr>
      <w:spacing w:after="200" w:line="276" w:lineRule="auto"/>
    </w:pPr>
    <w:rPr>
      <w:rFonts w:ascii="Calibri" w:eastAsia="Calibri" w:hAnsi="Calibri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0B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B21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B60B21"/>
    <w:pPr>
      <w:pageBreakBefore/>
      <w:numPr>
        <w:numId w:val="1"/>
      </w:numPr>
      <w:spacing w:before="240" w:after="240" w:line="240" w:lineRule="auto"/>
      <w:ind w:left="2070" w:hanging="2070"/>
      <w:jc w:val="both"/>
      <w:outlineLvl w:val="0"/>
    </w:pPr>
    <w:rPr>
      <w:rFonts w:ascii="Sylfaen" w:eastAsia="Geo ABC" w:hAnsi="Sylfaen" w:cs="Sylfaen"/>
      <w:b/>
      <w:bCs/>
      <w:kern w:val="28"/>
      <w:sz w:val="28"/>
      <w:szCs w:val="28"/>
      <w:lang w:val="ka-GE"/>
    </w:rPr>
  </w:style>
  <w:style w:type="character" w:customStyle="1" w:styleId="TitleChar">
    <w:name w:val="Title Char"/>
    <w:basedOn w:val="DefaultParagraphFont"/>
    <w:link w:val="Title"/>
    <w:uiPriority w:val="10"/>
    <w:rsid w:val="00B60B21"/>
    <w:rPr>
      <w:rFonts w:eastAsia="Geo ABC" w:cs="Sylfaen"/>
      <w:b/>
      <w:bCs/>
      <w:kern w:val="28"/>
      <w:sz w:val="28"/>
      <w:szCs w:val="28"/>
      <w:lang w:val="ka-GE"/>
    </w:rPr>
  </w:style>
  <w:style w:type="table" w:customStyle="1" w:styleId="GridTable1Light-Accent11">
    <w:name w:val="Grid Table 1 Light - Accent 11"/>
    <w:basedOn w:val="TableNormal"/>
    <w:next w:val="GridTable1Light-Accent1"/>
    <w:uiPriority w:val="46"/>
    <w:rsid w:val="00B60B21"/>
    <w:pPr>
      <w:spacing w:after="0" w:line="240" w:lineRule="auto"/>
    </w:pPr>
    <w:rPr>
      <w:rFonts w:ascii="Calibri" w:eastAsia="Calibri" w:hAnsi="Calibri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3CAEB"/>
        <w:left w:val="single" w:sz="4" w:space="0" w:color="83CAEB"/>
        <w:bottom w:val="single" w:sz="4" w:space="0" w:color="83CAEB"/>
        <w:right w:val="single" w:sz="4" w:space="0" w:color="83CAEB"/>
        <w:insideH w:val="single" w:sz="4" w:space="0" w:color="83CAEB"/>
        <w:insideV w:val="single" w:sz="4" w:space="0" w:color="83CAEB"/>
      </w:tblBorders>
    </w:tblPr>
    <w:tblStylePr w:type="firstRow">
      <w:rPr>
        <w:b/>
        <w:bCs/>
      </w:rPr>
      <w:tblPr/>
      <w:tcPr>
        <w:tcBorders>
          <w:bottom w:val="single" w:sz="12" w:space="0" w:color="45B0E1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B60B2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2Char">
    <w:name w:val="Heading 2 Char"/>
    <w:basedOn w:val="DefaultParagraphFont"/>
    <w:link w:val="Heading2"/>
    <w:uiPriority w:val="9"/>
    <w:rsid w:val="00B60B2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747</Words>
  <Characters>4259</Characters>
  <Application>Microsoft Office Word</Application>
  <DocSecurity>0</DocSecurity>
  <Lines>35</Lines>
  <Paragraphs>9</Paragraphs>
  <ScaleCrop>false</ScaleCrop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Cheishvili</dc:creator>
  <cp:keywords/>
  <dc:description/>
  <cp:lastModifiedBy>Natalia Varadashvili</cp:lastModifiedBy>
  <cp:revision>8</cp:revision>
  <dcterms:created xsi:type="dcterms:W3CDTF">2026-03-13T07:53:00Z</dcterms:created>
  <dcterms:modified xsi:type="dcterms:W3CDTF">2026-04-01T13:40:00Z</dcterms:modified>
</cp:coreProperties>
</file>